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spacing w:line="400" w:lineRule="exact"/>
              <w:jc w:val="distribute"/>
              <w:rPr>
                <w:rFonts w:ascii="黑体" w:eastAsia="黑体"/>
                <w:sz w:val="28"/>
                <w:szCs w:val="28"/>
              </w:rPr>
            </w:pP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9" name="图片 3"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校名"/>
                    <pic:cNvPicPr>
                      <a:picLocks noChangeAspect="1"/>
                    </pic:cNvPicPr>
                  </pic:nvPicPr>
                  <pic:blipFill>
                    <a:blip r:embed="rId36"/>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rPr>
          <w:rFonts w:ascii="宋体" w:hAnsi="宋体"/>
          <w:bCs/>
          <w:sz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tabs>
                <w:tab w:val="left" w:pos="3990"/>
              </w:tabs>
              <w:spacing w:line="400" w:lineRule="exact"/>
              <w:rPr>
                <w:rFonts w:ascii="黑体" w:eastAsia="黑体"/>
                <w:sz w:val="28"/>
                <w:szCs w:val="28"/>
              </w:rPr>
            </w:pPr>
            <w:r>
              <w:br w:type="page"/>
            </w: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36"/>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pP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ascii="Arial" w:hAnsi="Arial" w:cs="Arial"/>
          <w:sz w:val="24"/>
        </w:rPr>
      </w:pPr>
    </w:p>
    <w:p>
      <w:pPr>
        <w:jc w:val="center"/>
        <w:rPr>
          <w:rFonts w:ascii="Arial" w:hAnsi="Arial" w:cs="Arial"/>
          <w:b/>
          <w:sz w:val="40"/>
          <w:szCs w:val="40"/>
        </w:rPr>
      </w:pPr>
      <w:r>
        <w:rPr>
          <w:rFonts w:hint="eastAsia" w:ascii="Arial" w:hAnsi="Arial" w:cs="Arial"/>
          <w:b/>
          <w:sz w:val="40"/>
          <w:szCs w:val="40"/>
        </w:rPr>
        <w:t xml:space="preserve">Research on the classification and </w:t>
      </w:r>
    </w:p>
    <w:p>
      <w:pPr>
        <w:jc w:val="center"/>
        <w:rPr>
          <w:rFonts w:ascii="Arial" w:hAnsi="Arial" w:cs="Arial"/>
          <w:sz w:val="40"/>
          <w:szCs w:val="40"/>
        </w:rPr>
      </w:pPr>
      <w:r>
        <w:rPr>
          <w:rFonts w:hint="eastAsia" w:ascii="Arial" w:hAnsi="Arial" w:cs="Arial"/>
          <w:b/>
          <w:sz w:val="40"/>
          <w:szCs w:val="40"/>
        </w:rPr>
        <w:t>redundancy of 12-lead ECG signals based on 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tbl>
      <w:tblPr>
        <w:tblStyle w:val="12"/>
        <w:tblW w:w="0" w:type="auto"/>
        <w:tblInd w:w="11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16"/>
        <w:gridCol w:w="48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Candidate:</w:t>
            </w:r>
          </w:p>
        </w:tc>
        <w:tc>
          <w:tcPr>
            <w:tcW w:w="4864" w:type="dxa"/>
            <w:vAlign w:val="center"/>
          </w:tcPr>
          <w:p>
            <w:pPr>
              <w:tabs>
                <w:tab w:val="left" w:pos="3990"/>
              </w:tabs>
              <w:spacing w:line="400" w:lineRule="exact"/>
              <w:jc w:val="center"/>
              <w:rPr>
                <w:sz w:val="28"/>
                <w:szCs w:val="28"/>
              </w:rPr>
            </w:pPr>
            <w:r>
              <w:rPr>
                <w:rFonts w:hint="eastAsia"/>
                <w:b/>
                <w:bCs/>
                <w:sz w:val="28"/>
                <w:szCs w:val="28"/>
              </w:rPr>
              <w:t>Li Jiahao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Specialty:</w:t>
            </w:r>
          </w:p>
        </w:tc>
        <w:tc>
          <w:tcPr>
            <w:tcW w:w="4864" w:type="dxa"/>
            <w:vAlign w:val="center"/>
          </w:tcPr>
          <w:p>
            <w:pPr>
              <w:tabs>
                <w:tab w:val="left" w:pos="3990"/>
              </w:tabs>
              <w:spacing w:line="400" w:lineRule="exact"/>
              <w:jc w:val="center"/>
              <w:rPr>
                <w:rFonts w:hint="default"/>
                <w:sz w:val="28"/>
                <w:szCs w:val="28"/>
                <w:lang w:val="en-US"/>
              </w:rPr>
            </w:pPr>
            <w:r>
              <w:rPr>
                <w:rFonts w:hint="eastAsia"/>
                <w:b/>
                <w:sz w:val="28"/>
                <w:szCs w:val="28"/>
              </w:rPr>
              <w:t>Electronic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Supervisor:</w:t>
            </w:r>
          </w:p>
        </w:tc>
        <w:tc>
          <w:tcPr>
            <w:tcW w:w="4864" w:type="dxa"/>
            <w:vAlign w:val="center"/>
          </w:tcPr>
          <w:p>
            <w:pPr>
              <w:tabs>
                <w:tab w:val="left" w:pos="3990"/>
              </w:tabs>
              <w:spacing w:line="400" w:lineRule="exact"/>
              <w:ind w:firstLine="840" w:firstLineChars="300"/>
              <w:rPr>
                <w:sz w:val="28"/>
                <w:szCs w:val="28"/>
              </w:rPr>
            </w:pPr>
            <w:r>
              <w:rPr>
                <w:rFonts w:hint="eastAsia"/>
                <w:b/>
                <w:bCs/>
                <w:sz w:val="28"/>
                <w:szCs w:val="28"/>
              </w:rPr>
              <w:t>Professor  Pang Shaopeng</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b/>
          <w:sz w:val="24"/>
        </w:rPr>
      </w:pPr>
    </w:p>
    <w:p>
      <w:pPr>
        <w:tabs>
          <w:tab w:val="left" w:pos="3990"/>
        </w:tabs>
        <w:spacing w:line="400" w:lineRule="exact"/>
        <w:rPr>
          <w:b/>
          <w:sz w:val="24"/>
        </w:rPr>
      </w:pPr>
    </w:p>
    <w:p>
      <w:pPr>
        <w:tabs>
          <w:tab w:val="left" w:pos="3990"/>
        </w:tabs>
        <w:spacing w:line="400" w:lineRule="exact"/>
        <w:rPr>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jc w:val="center"/>
      </w:pPr>
      <w:r>
        <w:rPr>
          <w:b/>
          <w:sz w:val="28"/>
          <w:szCs w:val="28"/>
        </w:rPr>
        <w:t>June,</w:t>
      </w:r>
      <w:r>
        <w:rPr>
          <w:rFonts w:hint="eastAsia"/>
          <w:b/>
          <w:sz w:val="28"/>
          <w:szCs w:val="28"/>
        </w:rPr>
        <w:t xml:space="preserve"> </w:t>
      </w:r>
      <w:r>
        <w:rPr>
          <w:b/>
          <w:sz w:val="28"/>
          <w:szCs w:val="28"/>
        </w:rPr>
        <w:t>20</w:t>
      </w:r>
      <w:r>
        <w:rPr>
          <w:rFonts w:hint="eastAsia"/>
          <w:b/>
          <w:sz w:val="28"/>
          <w:szCs w:val="28"/>
        </w:rPr>
        <w:t>23</w:t>
      </w:r>
    </w:p>
    <w:p>
      <w:pPr>
        <w:pStyle w:val="2"/>
        <w:sectPr>
          <w:headerReference r:id="rId3" w:type="default"/>
          <w:headerReference r:id="rId4" w:type="even"/>
          <w:pgSz w:w="11906" w:h="16838"/>
          <w:pgMar w:top="1417" w:right="1417" w:bottom="1417" w:left="1417" w:header="737" w:footer="992" w:gutter="567"/>
          <w:pgNumType w:fmt="upperRoman" w:start="1"/>
          <w:cols w:space="0" w:num="1"/>
          <w:docGrid w:type="linesAndChars" w:linePitch="318" w:charSpace="0"/>
        </w:sectPr>
      </w:pPr>
    </w:p>
    <w:p>
      <w:pPr>
        <w:spacing w:line="400" w:lineRule="exact"/>
        <w:jc w:val="center"/>
        <w:rPr>
          <w:rFonts w:ascii="黑体" w:hAnsi="宋体" w:eastAsia="黑体"/>
          <w:sz w:val="30"/>
        </w:rPr>
      </w:pPr>
      <w:bookmarkStart w:id="0" w:name="_Toc16668"/>
      <w:r>
        <w:rPr>
          <w:rFonts w:hint="eastAsia" w:ascii="黑体" w:hAnsi="宋体" w:eastAsia="黑体"/>
          <w:sz w:val="30"/>
        </w:rPr>
        <w:t>学位论文独创性声明</w:t>
      </w:r>
    </w:p>
    <w:p>
      <w:pPr>
        <w:spacing w:line="400" w:lineRule="exact"/>
        <w:jc w:val="center"/>
        <w:rPr>
          <w:rFonts w:ascii="宋体" w:hAnsi="宋体"/>
          <w:b/>
          <w:bCs/>
          <w:sz w:val="24"/>
        </w:rPr>
      </w:pPr>
    </w:p>
    <w:p>
      <w:pPr>
        <w:spacing w:line="400" w:lineRule="exact"/>
        <w:ind w:firstLine="480" w:firstLineChars="200"/>
        <w:rPr>
          <w:rFonts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jc w:val="center"/>
        <w:rPr>
          <w:rFonts w:ascii="黑体" w:hAnsi="宋体" w:eastAsia="黑体"/>
          <w:sz w:val="30"/>
        </w:rPr>
      </w:pPr>
      <w:r>
        <w:rPr>
          <w:rFonts w:hint="eastAsia" w:ascii="黑体" w:hAnsi="宋体" w:eastAsia="黑体"/>
          <w:sz w:val="30"/>
        </w:rPr>
        <w:t>学位论文知识产权权属声明</w:t>
      </w:r>
    </w:p>
    <w:p>
      <w:pPr>
        <w:spacing w:line="400" w:lineRule="exact"/>
        <w:rPr>
          <w:rFonts w:ascii="宋体" w:hAnsi="宋体"/>
          <w:sz w:val="24"/>
        </w:rPr>
      </w:pPr>
    </w:p>
    <w:p>
      <w:pPr>
        <w:spacing w:line="400" w:lineRule="exact"/>
        <w:ind w:firstLine="480" w:firstLineChars="200"/>
        <w:rPr>
          <w:rFonts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
      <w:pPr>
        <w:sectPr>
          <w:headerReference r:id="rId5" w:type="default"/>
          <w:footerReference r:id="rId6" w:type="default"/>
          <w:footerReference r:id="rId7"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rPr>
          <w:rFonts w:eastAsia="黑体"/>
          <w:b/>
          <w:bCs/>
          <w:sz w:val="32"/>
          <w:szCs w:val="30"/>
        </w:rPr>
      </w:pPr>
      <w:bookmarkStart w:id="1" w:name="_Toc28390"/>
      <w:r>
        <w:rPr>
          <w:rFonts w:hint="eastAsia" w:eastAsia="黑体"/>
          <w:b/>
          <w:bCs/>
          <w:sz w:val="32"/>
          <w:szCs w:val="30"/>
        </w:rPr>
        <w:t>目    录</w:t>
      </w:r>
    </w:p>
    <w:p>
      <w:pPr>
        <w:pStyle w:val="9"/>
        <w:tabs>
          <w:tab w:val="right" w:leader="dot" w:pos="8505"/>
        </w:tabs>
      </w:pPr>
      <w:r>
        <w:rPr>
          <w:rFonts w:eastAsia="宋体"/>
          <w:sz w:val="24"/>
        </w:rPr>
        <w:fldChar w:fldCharType="begin"/>
      </w:r>
      <w:r>
        <w:rPr>
          <w:rFonts w:eastAsia="宋体"/>
          <w:bCs/>
          <w:sz w:val="24"/>
          <w:szCs w:val="36"/>
        </w:rPr>
        <w:instrText xml:space="preserve">TOC \o "1-3" \h \u </w:instrText>
      </w:r>
      <w:r>
        <w:rPr>
          <w:rFonts w:eastAsia="宋体"/>
          <w:sz w:val="24"/>
        </w:rPr>
        <w:fldChar w:fldCharType="separate"/>
      </w:r>
      <w:r>
        <w:rPr>
          <w:rFonts w:eastAsia="宋体"/>
        </w:rPr>
        <w:fldChar w:fldCharType="begin"/>
      </w:r>
      <w:r>
        <w:rPr>
          <w:rFonts w:eastAsia="宋体"/>
        </w:rPr>
        <w:instrText xml:space="preserve"> HYPERLINK \l _Toc21836 </w:instrText>
      </w:r>
      <w:r>
        <w:rPr>
          <w:rFonts w:eastAsia="宋体"/>
        </w:rPr>
        <w:fldChar w:fldCharType="separate"/>
      </w:r>
      <w:r>
        <w:rPr>
          <w:rFonts w:hint="eastAsia" w:eastAsia="黑体"/>
          <w:bCs/>
          <w:szCs w:val="30"/>
        </w:rPr>
        <w:t>摘    要</w:t>
      </w:r>
      <w:r>
        <w:tab/>
      </w:r>
      <w:r>
        <w:fldChar w:fldCharType="begin"/>
      </w:r>
      <w:r>
        <w:instrText xml:space="preserve"> PAGEREF _Toc21836 \h </w:instrText>
      </w:r>
      <w:r>
        <w:fldChar w:fldCharType="separate"/>
      </w:r>
      <w:r>
        <w:t>I</w:t>
      </w:r>
      <w:r>
        <w:fldChar w:fldCharType="end"/>
      </w:r>
      <w:r>
        <w:rPr>
          <w:rFonts w:eastAsia="宋体"/>
        </w:rPr>
        <w:fldChar w:fldCharType="end"/>
      </w:r>
    </w:p>
    <w:p>
      <w:pPr>
        <w:pStyle w:val="9"/>
        <w:tabs>
          <w:tab w:val="right" w:leader="dot" w:pos="8505"/>
        </w:tabs>
      </w:pPr>
      <w:r>
        <w:fldChar w:fldCharType="begin"/>
      </w:r>
      <w:r>
        <w:instrText xml:space="preserve"> HYPERLINK \l _Toc31010 </w:instrText>
      </w:r>
      <w:r>
        <w:fldChar w:fldCharType="separate"/>
      </w:r>
      <w:r>
        <w:rPr>
          <w:rFonts w:hint="default" w:ascii="Times New Roman" w:hAnsi="Times New Roman" w:eastAsia="黑体" w:cs="Times New Roman"/>
          <w:szCs w:val="32"/>
        </w:rPr>
        <w:t>ABSTRACT</w:t>
      </w:r>
      <w:r>
        <w:tab/>
      </w:r>
      <w:r>
        <w:fldChar w:fldCharType="begin"/>
      </w:r>
      <w:r>
        <w:instrText xml:space="preserve"> PAGEREF _Toc31010 \h </w:instrText>
      </w:r>
      <w:r>
        <w:fldChar w:fldCharType="separate"/>
      </w:r>
      <w:r>
        <w:t>III</w:t>
      </w:r>
      <w:r>
        <w:fldChar w:fldCharType="end"/>
      </w:r>
      <w:r>
        <w:fldChar w:fldCharType="end"/>
      </w:r>
    </w:p>
    <w:p>
      <w:pPr>
        <w:pStyle w:val="9"/>
        <w:tabs>
          <w:tab w:val="right" w:leader="dot" w:pos="8505"/>
        </w:tabs>
      </w:pPr>
      <w:r>
        <w:fldChar w:fldCharType="begin"/>
      </w:r>
      <w:r>
        <w:instrText xml:space="preserve"> HYPERLINK \l _Toc30625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1</w:t>
      </w:r>
      <w:r>
        <w:rPr>
          <w:rFonts w:hint="eastAsia" w:ascii="黑体" w:hAnsi="黑体" w:eastAsia="黑体"/>
          <w:bCs/>
          <w:szCs w:val="32"/>
          <w:shd w:val="clear" w:color="auto" w:fill="FFFFFF"/>
        </w:rPr>
        <w:t>章 绪论</w:t>
      </w:r>
      <w:r>
        <w:tab/>
      </w:r>
      <w:r>
        <w:fldChar w:fldCharType="begin"/>
      </w:r>
      <w:r>
        <w:instrText xml:space="preserve"> PAGEREF _Toc30625 \h </w:instrText>
      </w:r>
      <w:r>
        <w:fldChar w:fldCharType="separate"/>
      </w:r>
      <w:r>
        <w:t>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_Toc11277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1.1 </w:t>
      </w:r>
      <w:r>
        <w:rPr>
          <w:rFonts w:hint="default" w:ascii="Times New Roman" w:hAnsi="Times New Roman" w:eastAsia="宋体" w:cs="Times New Roman"/>
          <w:szCs w:val="28"/>
        </w:rPr>
        <w:t>研究背景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_Toc11277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_Toc30016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1.2 </w:t>
      </w:r>
      <w:r>
        <w:rPr>
          <w:rFonts w:hint="default" w:ascii="Times New Roman" w:hAnsi="Times New Roman" w:eastAsia="宋体" w:cs="Times New Roman"/>
          <w:szCs w:val="28"/>
        </w:rPr>
        <w:t>研究目的和意义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_Toc30016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_Toc17326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1.3 </w:t>
      </w:r>
      <w:r>
        <w:rPr>
          <w:rFonts w:hint="default" w:ascii="Times New Roman" w:hAnsi="Times New Roman" w:eastAsia="宋体" w:cs="Times New Roman"/>
          <w:szCs w:val="28"/>
        </w:rPr>
        <w:t>国内外研究现状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_Toc17326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_Toc513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1.4 </w:t>
      </w:r>
      <w:r>
        <w:rPr>
          <w:rFonts w:hint="default" w:ascii="Times New Roman" w:hAnsi="Times New Roman" w:eastAsia="宋体" w:cs="Times New Roman"/>
          <w:szCs w:val="28"/>
        </w:rPr>
        <w:t>本文的主要内容与整体结构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_Toc513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_Toc4898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2</w:t>
      </w:r>
      <w:r>
        <w:rPr>
          <w:rFonts w:hint="eastAsia" w:ascii="黑体" w:hAnsi="黑体" w:eastAsia="黑体"/>
          <w:bCs/>
          <w:szCs w:val="32"/>
          <w:shd w:val="clear" w:color="auto" w:fill="FFFFFF"/>
        </w:rPr>
        <w:t>章 心律失常、深度学习相关理论知识</w:t>
      </w:r>
      <w:r>
        <w:tab/>
      </w:r>
      <w:r>
        <w:fldChar w:fldCharType="begin"/>
      </w:r>
      <w:r>
        <w:instrText xml:space="preserve"> PAGEREF _Toc4898 \h </w:instrText>
      </w:r>
      <w:r>
        <w:fldChar w:fldCharType="separate"/>
      </w:r>
      <w:r>
        <w:t>6</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_Toc24744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2.1 </w:t>
      </w:r>
      <w:r>
        <w:rPr>
          <w:rFonts w:hint="default" w:ascii="Times New Roman" w:hAnsi="Times New Roman" w:eastAsia="宋体" w:cs="Times New Roman"/>
          <w:szCs w:val="28"/>
        </w:rPr>
        <w:t>心律失常概述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_Toc24744 \h </w:instrText>
      </w:r>
      <w:r>
        <w:rPr>
          <w:rFonts w:hint="default" w:ascii="Times New Roman" w:hAnsi="Times New Roman" w:eastAsia="宋体" w:cs="Times New Roman"/>
        </w:rPr>
        <w:fldChar w:fldCharType="separate"/>
      </w:r>
      <w:r>
        <w:rPr>
          <w:rFonts w:hint="default" w:ascii="Times New Roman" w:hAnsi="Times New Roman" w:eastAsia="宋体" w:cs="Times New Roman"/>
        </w:rPr>
        <w:t>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_Toc1481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2.1.1 </w:t>
      </w:r>
      <w:r>
        <w:rPr>
          <w:rFonts w:hint="default" w:ascii="Times New Roman" w:hAnsi="Times New Roman" w:eastAsia="宋体" w:cs="Times New Roman"/>
        </w:rPr>
        <w:t>心律失常产生的原因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_Toc1481 \h </w:instrText>
      </w:r>
      <w:r>
        <w:rPr>
          <w:rFonts w:hint="default" w:ascii="Times New Roman" w:hAnsi="Times New Roman" w:eastAsia="宋体" w:cs="Times New Roman"/>
        </w:rPr>
        <w:fldChar w:fldCharType="separate"/>
      </w:r>
      <w:r>
        <w:rPr>
          <w:rFonts w:hint="default" w:ascii="Times New Roman" w:hAnsi="Times New Roman" w:eastAsia="宋体" w:cs="Times New Roman"/>
        </w:rPr>
        <w:t>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_Toc31737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2.1.2 </w:t>
      </w:r>
      <w:r>
        <w:rPr>
          <w:rFonts w:hint="default" w:ascii="Times New Roman" w:hAnsi="Times New Roman" w:eastAsia="宋体" w:cs="Times New Roman"/>
        </w:rPr>
        <w:t>常见心律失常类型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_Toc31737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_Toc31901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2.1.3 </w:t>
      </w:r>
      <w:r>
        <w:rPr>
          <w:rFonts w:hint="default" w:ascii="Times New Roman" w:hAnsi="Times New Roman" w:eastAsia="宋体" w:cs="Times New Roman"/>
        </w:rPr>
        <w:t>心律失常的表现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_Toc31901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_Toc21831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2.2 </w:t>
      </w:r>
      <w:r>
        <w:rPr>
          <w:rFonts w:hint="default" w:ascii="Times New Roman" w:hAnsi="Times New Roman" w:eastAsia="宋体" w:cs="Times New Roman"/>
          <w:szCs w:val="28"/>
        </w:rPr>
        <w:t>十二导联ECG概述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_Toc21831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_Toc28407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2.2.1 十二导联ECG的起源和发展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_Toc28407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_Toc23694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2.2.2 临床十二导联的作用</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_Toc23694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_Toc12997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2.3 常见心电图数据库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_Toc12997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_Toc9822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2.3.1 部分导联数据库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_Toc9822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_Toc12103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2.3.2 十二导联数据库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_Toc12103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_Toc22048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2.4 深度学习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_Toc22048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_Toc5828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2.4.1 深度学习的来源和发展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_Toc5828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_Toc1916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2.4.2 常见神经网络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_Toc1916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_Toc26328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2.4.3 深度学习原理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_Toc26328 \h </w:instrText>
      </w:r>
      <w:r>
        <w:rPr>
          <w:rFonts w:hint="default" w:ascii="Times New Roman" w:hAnsi="Times New Roman" w:eastAsia="宋体" w:cs="Times New Roman"/>
        </w:rPr>
        <w:fldChar w:fldCharType="separate"/>
      </w:r>
      <w:r>
        <w:rPr>
          <w:rFonts w:hint="default" w:ascii="Times New Roman" w:hAnsi="Times New Roman" w:eastAsia="宋体" w:cs="Times New Roman"/>
        </w:rPr>
        <w:t>17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_Toc6117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2.5 本章小结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_Toc6117 \h </w:instrText>
      </w:r>
      <w:r>
        <w:rPr>
          <w:rFonts w:hint="default" w:ascii="Times New Roman" w:hAnsi="Times New Roman" w:eastAsia="宋体" w:cs="Times New Roman"/>
        </w:rPr>
        <w:fldChar w:fldCharType="separate"/>
      </w:r>
      <w:r>
        <w:rPr>
          <w:rFonts w:hint="default" w:ascii="Times New Roman" w:hAnsi="Times New Roman" w:eastAsia="宋体" w:cs="Times New Roman"/>
        </w:rPr>
        <w:t>20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_Toc11342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3</w:t>
      </w:r>
      <w:r>
        <w:rPr>
          <w:rFonts w:hint="eastAsia" w:ascii="黑体" w:hAnsi="黑体" w:eastAsia="黑体"/>
          <w:bCs/>
          <w:szCs w:val="32"/>
          <w:shd w:val="clear" w:color="auto" w:fill="FFFFFF"/>
        </w:rPr>
        <w:t>章 基于</w:t>
      </w:r>
      <w:r>
        <w:rPr>
          <w:rFonts w:eastAsia="黑体"/>
          <w:bCs/>
          <w:szCs w:val="32"/>
          <w:shd w:val="clear" w:color="auto" w:fill="FFFFFF"/>
        </w:rPr>
        <w:t>DSE-ResNet</w:t>
      </w:r>
      <w:r>
        <w:rPr>
          <w:rFonts w:hint="eastAsia" w:ascii="黑体" w:hAnsi="黑体" w:eastAsia="黑体"/>
          <w:bCs/>
          <w:szCs w:val="32"/>
          <w:shd w:val="clear" w:color="auto" w:fill="FFFFFF"/>
        </w:rPr>
        <w:t>的十二导联心律失常自动识别</w:t>
      </w:r>
      <w:r>
        <w:tab/>
      </w:r>
      <w:r>
        <w:fldChar w:fldCharType="begin"/>
      </w:r>
      <w:r>
        <w:instrText xml:space="preserve"> PAGEREF _Toc11342 \h </w:instrText>
      </w:r>
      <w:r>
        <w:fldChar w:fldCharType="separate"/>
      </w:r>
      <w:r>
        <w:t>21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_Toc31128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_Toc31128 \h </w:instrText>
      </w:r>
      <w:r>
        <w:rPr>
          <w:rFonts w:hint="default" w:ascii="Times New Roman" w:hAnsi="Times New Roman" w:eastAsia="宋体" w:cs="Times New Roman"/>
        </w:rPr>
        <w:fldChar w:fldCharType="separate"/>
      </w:r>
      <w:r>
        <w:rPr>
          <w:rFonts w:hint="default" w:ascii="Times New Roman" w:hAnsi="Times New Roman" w:eastAsia="宋体" w:cs="Times New Roman"/>
        </w:rPr>
        <w:t>21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_Toc11932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_Toc11932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_Toc17302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3.2.1 问题定义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_Toc17302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_Toc2179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3.2.2 二维化十二导联ECG</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_Toc2179 \h </w:instrText>
      </w:r>
      <w:r>
        <w:rPr>
          <w:rFonts w:hint="default" w:ascii="Times New Roman" w:hAnsi="Times New Roman" w:eastAsia="宋体" w:cs="Times New Roman"/>
        </w:rPr>
        <w:fldChar w:fldCharType="separate"/>
      </w:r>
      <w:r>
        <w:rPr>
          <w:rFonts w:hint="default" w:ascii="Times New Roman" w:hAnsi="Times New Roman" w:eastAsia="宋体" w:cs="Times New Roman"/>
        </w:rPr>
        <w:t>22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_Toc3677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3.2.3 DSE-ResNet模型构建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_Toc3677 \h </w:instrText>
      </w:r>
      <w:r>
        <w:rPr>
          <w:rFonts w:hint="default" w:ascii="Times New Roman" w:hAnsi="Times New Roman" w:eastAsia="宋体" w:cs="Times New Roman"/>
        </w:rPr>
        <w:fldChar w:fldCharType="separate"/>
      </w:r>
      <w:r>
        <w:rPr>
          <w:rFonts w:hint="default" w:ascii="Times New Roman" w:hAnsi="Times New Roman" w:eastAsia="宋体" w:cs="Times New Roman"/>
        </w:rPr>
        <w:t>25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_Toc7772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3.2.4 正交试验</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_Toc7772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_Toc27496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3.2.5 集成模型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_Toc27496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_Toc10263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3.3 实验细节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_Toc10263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_Toc30149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3.3.1 实验设备环境</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_Toc30149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_Toc29693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3.3.2 数据预处理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_Toc29693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_Toc11326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3.3.3 超参数组合选择</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_Toc11326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_Toc28848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3.4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_Toc28848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_Toc2537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_Toc2537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_Toc16385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3.4.2 在小批量测试集的表现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_Toc16385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_Toc14365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3.4.3 在CPSC2018隐藏测试集的表现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_Toc14365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_Toc24975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3.5 本章小结及讨论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_Toc24975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_Toc19736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4</w:t>
      </w:r>
      <w:r>
        <w:rPr>
          <w:rFonts w:hint="eastAsia" w:ascii="黑体" w:hAnsi="黑体" w:eastAsia="黑体"/>
          <w:bCs/>
          <w:szCs w:val="32"/>
          <w:shd w:val="clear" w:color="auto" w:fill="FFFFFF"/>
        </w:rPr>
        <w:t>章 基于二维化十二导联</w:t>
      </w:r>
      <w:r>
        <w:rPr>
          <w:rFonts w:eastAsia="黑体"/>
          <w:bCs/>
          <w:szCs w:val="32"/>
          <w:shd w:val="clear" w:color="auto" w:fill="FFFFFF"/>
        </w:rPr>
        <w:t>ECG</w:t>
      </w:r>
      <w:r>
        <w:rPr>
          <w:rFonts w:hint="eastAsia" w:ascii="黑体" w:hAnsi="黑体" w:eastAsia="黑体"/>
          <w:bCs/>
          <w:szCs w:val="32"/>
          <w:shd w:val="clear" w:color="auto" w:fill="FFFFFF"/>
        </w:rPr>
        <w:t>信号冗余性分析</w:t>
      </w:r>
      <w:r>
        <w:tab/>
      </w:r>
      <w:r>
        <w:fldChar w:fldCharType="begin"/>
      </w:r>
      <w:r>
        <w:instrText xml:space="preserve"> PAGEREF _Toc19736 \h </w:instrText>
      </w:r>
      <w:r>
        <w:fldChar w:fldCharType="separate"/>
      </w:r>
      <w:r>
        <w:t>38</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_Toc15185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_Toc15185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_Toc25824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_Toc25824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_Toc14195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4.2.1 十二导联ECG计算方法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_Toc14195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_Toc3622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4.2.2 融合数据集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_Toc3622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_Toc10809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4.2.3 导联组合方式</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_Toc10809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_Toc4909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4.2.4 改进二维心电图</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_Toc4909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_Toc1978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4.2.5 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_Toc1978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_Toc9990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4.2.6 训练和测试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_Toc9990 \h </w:instrText>
      </w:r>
      <w:r>
        <w:rPr>
          <w:rFonts w:hint="default" w:ascii="Times New Roman" w:hAnsi="Times New Roman" w:eastAsia="宋体" w:cs="Times New Roman"/>
        </w:rPr>
        <w:fldChar w:fldCharType="separate"/>
      </w:r>
      <w:r>
        <w:rPr>
          <w:rFonts w:hint="default" w:ascii="Times New Roman" w:hAnsi="Times New Roman" w:eastAsia="宋体" w:cs="Times New Roman"/>
        </w:rPr>
        <w:t>45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_Toc28852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4.3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_Toc28852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_Toc423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_Toc423 \h </w:instrText>
      </w:r>
      <w:r>
        <w:rPr>
          <w:rFonts w:hint="default" w:ascii="Times New Roman" w:hAnsi="Times New Roman" w:eastAsia="宋体" w:cs="Times New Roman"/>
        </w:rPr>
        <w:fldChar w:fldCharType="separate"/>
      </w:r>
      <w:r>
        <w:rPr>
          <w:rFonts w:hint="default" w:ascii="Times New Roman" w:hAnsi="Times New Roman" w:eastAsia="宋体" w:cs="Times New Roman"/>
        </w:rPr>
        <w:t>47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_Toc5834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4.3.2 结果分析</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_Toc5834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_Toc2459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4.4 补充信息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_Toc2459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_Toc15338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4.4.1 选择导联aVL的过程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_Toc15338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_Toc24677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4.4.2 详细结果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_Toc24677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_Toc28079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4.5 本章小结与讨论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_Toc28079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_Toc3788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5</w:t>
      </w:r>
      <w:r>
        <w:rPr>
          <w:rFonts w:hint="eastAsia" w:ascii="黑体" w:hAnsi="黑体" w:eastAsia="黑体"/>
          <w:bCs/>
          <w:szCs w:val="32"/>
          <w:shd w:val="clear" w:color="auto" w:fill="FFFFFF"/>
        </w:rPr>
        <w:t>章 基于</w:t>
      </w:r>
      <w:r>
        <w:rPr>
          <w:rFonts w:eastAsia="黑体"/>
          <w:bCs/>
          <w:szCs w:val="32"/>
          <w:shd w:val="clear" w:color="auto" w:fill="FFFFFF"/>
        </w:rPr>
        <w:t>Flask</w:t>
      </w:r>
      <w:r>
        <w:rPr>
          <w:rFonts w:hint="eastAsia" w:ascii="黑体" w:hAnsi="黑体" w:eastAsia="黑体"/>
          <w:bCs/>
          <w:szCs w:val="32"/>
          <w:shd w:val="clear" w:color="auto" w:fill="FFFFFF"/>
        </w:rPr>
        <w:t>的心律失常自动分类平台</w:t>
      </w:r>
      <w:r>
        <w:tab/>
      </w:r>
      <w:r>
        <w:fldChar w:fldCharType="begin"/>
      </w:r>
      <w:r>
        <w:instrText xml:space="preserve"> PAGEREF _Toc3788 \h </w:instrText>
      </w:r>
      <w:r>
        <w:fldChar w:fldCharType="separate"/>
      </w:r>
      <w:r>
        <w:t>54</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_Toc25847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_Toc25847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_Toc14500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5.2 采用的框架和技术模块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_Toc14500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_Toc29445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5.3 功能模块设计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_Toc29445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_Toc15319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5.3.1 自动分类模块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_Toc15319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_Toc28910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5.3.2 FTP工作站</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_Toc28910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_Toc31928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5.4 本章小节与讨论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_Toc31928 \h </w:instrText>
      </w:r>
      <w:r>
        <w:rPr>
          <w:rFonts w:hint="default" w:ascii="Times New Roman" w:hAnsi="Times New Roman" w:eastAsia="宋体" w:cs="Times New Roman"/>
        </w:rPr>
        <w:fldChar w:fldCharType="separate"/>
      </w:r>
      <w:r>
        <w:rPr>
          <w:rFonts w:hint="default" w:ascii="Times New Roman" w:hAnsi="Times New Roman" w:eastAsia="宋体" w:cs="Times New Roman"/>
        </w:rPr>
        <w:t>58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_Toc2841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6</w:t>
      </w:r>
      <w:r>
        <w:rPr>
          <w:rFonts w:hint="eastAsia" w:ascii="黑体" w:hAnsi="黑体" w:eastAsia="黑体"/>
          <w:bCs/>
          <w:szCs w:val="32"/>
          <w:shd w:val="clear" w:color="auto" w:fill="FFFFFF"/>
        </w:rPr>
        <w:t>章 总结与展望</w:t>
      </w:r>
      <w:r>
        <w:tab/>
      </w:r>
      <w:r>
        <w:fldChar w:fldCharType="begin"/>
      </w:r>
      <w:r>
        <w:instrText xml:space="preserve"> PAGEREF _Toc2841 \h </w:instrText>
      </w:r>
      <w:r>
        <w:fldChar w:fldCharType="separate"/>
      </w:r>
      <w:r>
        <w:t>59</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_Toc29159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6.1 全文工作总结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_Toc29159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_Toc21021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6.2 未来研究展望</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_Toc21021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60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_Toc21577 </w:instrText>
      </w:r>
      <w:r>
        <w:fldChar w:fldCharType="separate"/>
      </w:r>
      <w:r>
        <w:rPr>
          <w:rFonts w:hint="eastAsia" w:eastAsia="黑体"/>
          <w:bCs/>
          <w:szCs w:val="32"/>
          <w:shd w:val="clear" w:color="auto" w:fill="FFFFFF"/>
        </w:rPr>
        <w:t>参考文献</w:t>
      </w:r>
      <w:r>
        <w:tab/>
      </w:r>
      <w:r>
        <w:fldChar w:fldCharType="begin"/>
      </w:r>
      <w:r>
        <w:instrText xml:space="preserve"> PAGEREF _Toc21577 \h </w:instrText>
      </w:r>
      <w:r>
        <w:fldChar w:fldCharType="separate"/>
      </w:r>
      <w:r>
        <w:t>62</w:t>
      </w:r>
      <w:r>
        <w:fldChar w:fldCharType="end"/>
      </w:r>
      <w:r>
        <w:fldChar w:fldCharType="end"/>
      </w:r>
    </w:p>
    <w:p>
      <w:pPr>
        <w:pStyle w:val="9"/>
        <w:tabs>
          <w:tab w:val="right" w:leader="dot" w:pos="8505"/>
        </w:tabs>
      </w:pPr>
      <w:r>
        <w:fldChar w:fldCharType="begin"/>
      </w:r>
      <w:r>
        <w:instrText xml:space="preserve"> HYPERLINK \l _Toc843 </w:instrText>
      </w:r>
      <w:r>
        <w:fldChar w:fldCharType="separate"/>
      </w:r>
      <w:r>
        <w:rPr>
          <w:rFonts w:hint="eastAsia" w:eastAsia="黑体"/>
          <w:bCs/>
          <w:szCs w:val="32"/>
          <w:shd w:val="clear" w:color="auto" w:fill="FFFFFF"/>
        </w:rPr>
        <w:t>致    谢</w:t>
      </w:r>
      <w:r>
        <w:tab/>
      </w:r>
      <w:r>
        <w:fldChar w:fldCharType="begin"/>
      </w:r>
      <w:r>
        <w:instrText xml:space="preserve"> PAGEREF _Toc843 \h </w:instrText>
      </w:r>
      <w:r>
        <w:fldChar w:fldCharType="separate"/>
      </w:r>
      <w:r>
        <w:t>69</w:t>
      </w:r>
      <w:r>
        <w:fldChar w:fldCharType="end"/>
      </w:r>
      <w:r>
        <w:fldChar w:fldCharType="end"/>
      </w:r>
    </w:p>
    <w:p>
      <w:pPr>
        <w:pStyle w:val="9"/>
        <w:tabs>
          <w:tab w:val="right" w:leader="dot" w:pos="8505"/>
        </w:tabs>
      </w:pPr>
      <w:r>
        <w:fldChar w:fldCharType="begin"/>
      </w:r>
      <w:r>
        <w:instrText xml:space="preserve"> HYPERLINK \l _Toc15336 </w:instrText>
      </w:r>
      <w:r>
        <w:fldChar w:fldCharType="separate"/>
      </w:r>
      <w:r>
        <w:rPr>
          <w:rFonts w:hint="eastAsia" w:ascii="黑体" w:hAnsi="黑体" w:eastAsia="黑体"/>
          <w:szCs w:val="32"/>
        </w:rPr>
        <w:t>在学期间主要科研成果</w:t>
      </w:r>
      <w:r>
        <w:tab/>
      </w:r>
      <w:r>
        <w:fldChar w:fldCharType="begin"/>
      </w:r>
      <w:r>
        <w:instrText xml:space="preserve"> PAGEREF _Toc15336 \h </w:instrText>
      </w:r>
      <w:r>
        <w:fldChar w:fldCharType="separate"/>
      </w:r>
      <w:r>
        <w:t>70</w:t>
      </w:r>
      <w:r>
        <w:fldChar w:fldCharType="end"/>
      </w:r>
      <w:r>
        <w:fldChar w:fldCharType="end"/>
      </w:r>
    </w:p>
    <w:p>
      <w:pPr>
        <w:spacing w:before="120"/>
      </w:pPr>
      <w:r>
        <w:fldChar w:fldCharType="end"/>
      </w:r>
    </w:p>
    <w:p>
      <w:pPr>
        <w:sectPr>
          <w:headerReference r:id="rId8" w:type="default"/>
          <w:footerReference r:id="rId10" w:type="default"/>
          <w:headerReference r:id="rId9" w:type="even"/>
          <w:footerReference r:id="rId11"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eastAsia="黑体"/>
          <w:bCs/>
          <w:sz w:val="32"/>
          <w:szCs w:val="30"/>
        </w:rPr>
      </w:pPr>
      <w:bookmarkStart w:id="2" w:name="_Toc21836"/>
      <w:r>
        <w:rPr>
          <w:rFonts w:hint="eastAsia" w:eastAsia="黑体"/>
          <w:bCs/>
          <w:sz w:val="32"/>
          <w:szCs w:val="30"/>
        </w:rPr>
        <w:t>摘    要</w:t>
      </w:r>
      <w:bookmarkEnd w:id="1"/>
      <w:bookmarkEnd w:id="2"/>
    </w:p>
    <w:bookmarkEnd w:id="0"/>
    <w:p>
      <w:pPr>
        <w:spacing w:line="400" w:lineRule="exact"/>
        <w:ind w:firstLine="480" w:firstLineChars="200"/>
        <w:rPr>
          <w:rFonts w:hint="eastAsia"/>
          <w:color w:val="auto"/>
          <w:sz w:val="24"/>
          <w:u w:val="none"/>
          <w:lang w:eastAsia="zh-CN"/>
        </w:rPr>
      </w:pPr>
      <w:r>
        <w:rPr>
          <w:color w:val="000000" w:themeColor="text1"/>
          <w:sz w:val="24"/>
          <w14:textFill>
            <w14:solidFill>
              <w14:schemeClr w14:val="tx1"/>
            </w14:solidFill>
          </w14:textFill>
        </w:rPr>
        <w:t>心血管疾病严重危害着我国人民的身体健康。心律失常是心血管疾病中最常见的一组疾病，临床上心律失常的诊断通常由专业医生对病人的十二导联心电图（</w:t>
      </w:r>
      <w:r>
        <w:rPr>
          <w:sz w:val="24"/>
        </w:rPr>
        <w:t>Electrocardiogram，ECG）</w:t>
      </w:r>
      <w:r>
        <w:rPr>
          <w:color w:val="000000" w:themeColor="text1"/>
          <w:sz w:val="24"/>
          <w14:textFill>
            <w14:solidFill>
              <w14:schemeClr w14:val="tx1"/>
            </w14:solidFill>
          </w14:textFill>
        </w:rPr>
        <w:t>进行分析推断得出。随着老龄化社会的到来，拥有心脏相关疾病人群持续增多，心电数据也呈现爆炸式增长，这无疑增加了专业医生的工作</w:t>
      </w:r>
      <w:r>
        <w:rPr>
          <w:rFonts w:hint="eastAsia"/>
          <w:color w:val="000000" w:themeColor="text1"/>
          <w:sz w:val="24"/>
          <w:lang w:val="en-US" w:eastAsia="zh-CN"/>
          <w14:textFill>
            <w14:solidFill>
              <w14:schemeClr w14:val="tx1"/>
            </w14:solidFill>
          </w14:textFill>
        </w:rPr>
        <w:t>负担</w:t>
      </w:r>
      <w:r>
        <w:rPr>
          <w:color w:val="000000" w:themeColor="text1"/>
          <w:sz w:val="24"/>
          <w14:textFill>
            <w14:solidFill>
              <w14:schemeClr w14:val="tx1"/>
            </w14:solidFill>
          </w14:textFill>
        </w:rPr>
        <w:t>。加之心律失常类型多，发病情况复杂，超负荷地工作使得误诊时有发生。因此实现心律失常的自动化、智能化识别是智慧医疗发展应有之义。</w:t>
      </w:r>
      <w:r>
        <w:rPr>
          <w:color w:val="auto"/>
          <w:sz w:val="24"/>
          <w:u w:val="none"/>
        </w:rPr>
        <w:t>近些年随着计算机性能的大幅提升，机器学习</w:t>
      </w:r>
      <w:r>
        <w:rPr>
          <w:rFonts w:hint="eastAsia"/>
          <w:color w:val="auto"/>
          <w:sz w:val="24"/>
          <w:u w:val="none"/>
          <w:lang w:val="en-US" w:eastAsia="zh-CN"/>
        </w:rPr>
        <w:t>和</w:t>
      </w:r>
      <w:r>
        <w:rPr>
          <w:color w:val="auto"/>
          <w:sz w:val="24"/>
          <w:u w:val="none"/>
        </w:rPr>
        <w:t>深度学习等方法逐渐被应用在</w:t>
      </w:r>
      <w:r>
        <w:rPr>
          <w:rFonts w:hint="eastAsia"/>
          <w:color w:val="auto"/>
          <w:sz w:val="24"/>
          <w:u w:val="none"/>
          <w:lang w:val="en-US" w:eastAsia="zh-CN"/>
        </w:rPr>
        <w:t>医学智能诊断</w:t>
      </w:r>
      <w:r>
        <w:rPr>
          <w:color w:val="auto"/>
          <w:sz w:val="24"/>
          <w:u w:val="none"/>
        </w:rPr>
        <w:t>领域，并且表现出良好的</w:t>
      </w:r>
      <w:r>
        <w:rPr>
          <w:rFonts w:hint="eastAsia"/>
          <w:color w:val="auto"/>
          <w:sz w:val="24"/>
          <w:u w:val="none"/>
          <w:lang w:val="en-US" w:eastAsia="zh-CN"/>
        </w:rPr>
        <w:t>行业匹配价值</w:t>
      </w:r>
      <w:r>
        <w:rPr>
          <w:rFonts w:hint="eastAsia"/>
          <w:color w:val="auto"/>
          <w:sz w:val="24"/>
          <w:u w:val="none"/>
          <w:lang w:eastAsia="zh-CN"/>
        </w:rPr>
        <w:t>。</w:t>
      </w:r>
      <w:r>
        <w:rPr>
          <w:color w:val="auto"/>
          <w:sz w:val="24"/>
          <w:u w:val="none"/>
        </w:rPr>
        <w:t>心律失常自动识别算法</w:t>
      </w:r>
      <w:r>
        <w:rPr>
          <w:rFonts w:hint="eastAsia"/>
          <w:color w:val="auto"/>
          <w:sz w:val="24"/>
          <w:u w:val="none"/>
          <w:lang w:val="en-US" w:eastAsia="zh-CN"/>
        </w:rPr>
        <w:t>也</w:t>
      </w:r>
      <w:r>
        <w:rPr>
          <w:color w:val="auto"/>
          <w:sz w:val="24"/>
          <w:u w:val="none"/>
        </w:rPr>
        <w:t>成为热点研究方向</w:t>
      </w:r>
      <w:r>
        <w:rPr>
          <w:rFonts w:hint="eastAsia"/>
          <w:color w:val="auto"/>
          <w:sz w:val="24"/>
          <w:u w:val="none"/>
          <w:lang w:eastAsia="zh-CN"/>
        </w:rPr>
        <w:t>。</w:t>
      </w:r>
    </w:p>
    <w:p>
      <w:pPr>
        <w:spacing w:line="400" w:lineRule="exact"/>
        <w:ind w:firstLine="480" w:firstLineChars="200"/>
        <w:rPr>
          <w:color w:val="000000" w:themeColor="text1"/>
          <w:sz w:val="24"/>
          <w14:textFill>
            <w14:solidFill>
              <w14:schemeClr w14:val="tx1"/>
            </w14:solidFill>
          </w14:textFill>
        </w:rPr>
      </w:pPr>
      <w:r>
        <w:rPr>
          <w:rFonts w:hint="eastAsia"/>
          <w:color w:val="auto"/>
          <w:sz w:val="24"/>
          <w:u w:val="none"/>
          <w:lang w:val="en-US" w:eastAsia="zh-CN"/>
        </w:rPr>
        <w:t>基于机器学习的心律失常自动</w:t>
      </w:r>
      <w:r>
        <w:rPr>
          <w:color w:val="000000" w:themeColor="text1"/>
          <w:sz w:val="24"/>
          <w14:textFill>
            <w14:solidFill>
              <w14:schemeClr w14:val="tx1"/>
            </w14:solidFill>
          </w14:textFill>
        </w:rPr>
        <w:t>识别</w:t>
      </w:r>
      <w:r>
        <w:rPr>
          <w:rFonts w:hint="eastAsia"/>
          <w:color w:val="000000" w:themeColor="text1"/>
          <w:sz w:val="24"/>
          <w:lang w:val="en-US" w:eastAsia="zh-CN"/>
          <w14:textFill>
            <w14:solidFill>
              <w14:schemeClr w14:val="tx1"/>
            </w14:solidFill>
          </w14:textFill>
        </w:rPr>
        <w:t>算法</w:t>
      </w:r>
      <w:r>
        <w:rPr>
          <w:color w:val="000000" w:themeColor="text1"/>
          <w:sz w:val="24"/>
          <w14:textFill>
            <w14:solidFill>
              <w14:schemeClr w14:val="tx1"/>
            </w14:solidFill>
          </w14:textFill>
        </w:rPr>
        <w:t>严重依赖人工特征的设计，这使得识别过程及结果具有较高的主观性，且无法捕捉到心电图深层次的特征。</w:t>
      </w:r>
      <w:r>
        <w:rPr>
          <w:rFonts w:hint="eastAsia"/>
          <w:color w:val="000000" w:themeColor="text1"/>
          <w:sz w:val="24"/>
          <w:lang w:val="en-US" w:eastAsia="zh-CN"/>
          <w14:textFill>
            <w14:solidFill>
              <w14:schemeClr w14:val="tx1"/>
            </w14:solidFill>
          </w14:textFill>
        </w:rPr>
        <w:t>基于深度学习的心律失常自动识别算法往往专注于单导联心电图的特征提取，继而融合不同导联训练后的特征进行再训练。这种方法在训练初期忽视了不同导联之间的相关联系，导致所提出的模型在部分心律失常类型分类性能低下。</w:t>
      </w:r>
      <w:r>
        <w:rPr>
          <w:color w:val="000000" w:themeColor="text1"/>
          <w:sz w:val="24"/>
          <w14:textFill>
            <w14:solidFill>
              <w14:schemeClr w14:val="tx1"/>
            </w14:solidFill>
          </w14:textFill>
        </w:rPr>
        <w:t>在算法不断精进的这段时间里，市面上出现的多种便携式设备也增添了实时记录心电图的功能，这为预防心律失常和提供</w:t>
      </w:r>
      <w:r>
        <w:rPr>
          <w:rFonts w:hint="eastAsia"/>
          <w:color w:val="000000" w:themeColor="text1"/>
          <w:sz w:val="24"/>
          <w:lang w:val="en-US" w:eastAsia="zh-CN"/>
          <w14:textFill>
            <w14:solidFill>
              <w14:schemeClr w14:val="tx1"/>
            </w14:solidFill>
          </w14:textFill>
        </w:rPr>
        <w:t>自动识别</w:t>
      </w:r>
      <w:r>
        <w:rPr>
          <w:color w:val="000000" w:themeColor="text1"/>
          <w:sz w:val="24"/>
          <w14:textFill>
            <w14:solidFill>
              <w14:schemeClr w14:val="tx1"/>
            </w14:solidFill>
          </w14:textFill>
        </w:rPr>
        <w:t>创造了条件。受制于电极数量便携式设备无法同时获取完整十二导联ECG信号，这为利用十二导联ECG进行自动识别的算法造成了障碍。基于以上背景，本文主要</w:t>
      </w:r>
      <w:r>
        <w:rPr>
          <w:rFonts w:hint="eastAsia"/>
          <w:color w:val="000000" w:themeColor="text1"/>
          <w:sz w:val="24"/>
          <w:lang w:val="en-US" w:eastAsia="zh-CN"/>
          <w14:textFill>
            <w14:solidFill>
              <w14:schemeClr w14:val="tx1"/>
            </w14:solidFill>
          </w14:textFill>
        </w:rPr>
        <w:t>进行了</w:t>
      </w:r>
      <w:r>
        <w:rPr>
          <w:color w:val="000000" w:themeColor="text1"/>
          <w:sz w:val="24"/>
          <w14:textFill>
            <w14:solidFill>
              <w14:schemeClr w14:val="tx1"/>
            </w14:solidFill>
          </w14:textFill>
        </w:rPr>
        <w:t>如下</w:t>
      </w:r>
      <w:r>
        <w:rPr>
          <w:rFonts w:hint="eastAsia"/>
          <w:color w:val="000000" w:themeColor="text1"/>
          <w:sz w:val="24"/>
          <w:lang w:val="en-US" w:eastAsia="zh-CN"/>
          <w14:textFill>
            <w14:solidFill>
              <w14:schemeClr w14:val="tx1"/>
            </w14:solidFill>
          </w14:textFill>
        </w:rPr>
        <w:t>四项</w:t>
      </w:r>
      <w:r>
        <w:rPr>
          <w:color w:val="000000" w:themeColor="text1"/>
          <w:sz w:val="24"/>
          <w14:textFill>
            <w14:solidFill>
              <w14:schemeClr w14:val="tx1"/>
            </w14:solidFill>
          </w14:textFill>
        </w:rPr>
        <w:t>内容</w:t>
      </w:r>
      <w:r>
        <w:rPr>
          <w:rFonts w:hint="eastAsia"/>
          <w:color w:val="000000" w:themeColor="text1"/>
          <w:sz w:val="24"/>
          <w:lang w:val="en-US" w:eastAsia="zh-CN"/>
          <w14:textFill>
            <w14:solidFill>
              <w14:schemeClr w14:val="tx1"/>
            </w14:solidFill>
          </w14:textFill>
        </w:rPr>
        <w:t>研究</w:t>
      </w:r>
      <w:r>
        <w:rPr>
          <w:color w:val="000000" w:themeColor="text1"/>
          <w:sz w:val="24"/>
          <w14:textFill>
            <w14:solidFill>
              <w14:schemeClr w14:val="tx1"/>
            </w14:solidFill>
          </w14:textFill>
        </w:rPr>
        <w:t>：</w:t>
      </w:r>
    </w:p>
    <w:p>
      <w:pPr>
        <w:numPr>
          <w:ilvl w:val="0"/>
          <w:numId w:val="1"/>
        </w:numPr>
        <w:spacing w:line="400" w:lineRule="exact"/>
        <w:ind w:firstLine="480" w:firstLineChars="200"/>
        <w:rPr>
          <w:color w:val="000000" w:themeColor="text1"/>
          <w:sz w:val="24"/>
          <w14:textFill>
            <w14:solidFill>
              <w14:schemeClr w14:val="tx1"/>
            </w14:solidFill>
          </w14:textFill>
        </w:rPr>
      </w:pPr>
      <w:r>
        <w:rPr>
          <w:rFonts w:hint="eastAsia"/>
          <w:color w:val="auto"/>
          <w:sz w:val="24"/>
          <w:lang w:val="en-US" w:eastAsia="zh-CN"/>
        </w:rPr>
        <w:t>本文提出了一种二维化十二导联ECG的方法并进行改进。</w:t>
      </w:r>
      <w:r>
        <w:rPr>
          <w:color w:val="000000" w:themeColor="text1"/>
          <w:sz w:val="24"/>
          <w14:textFill>
            <w14:solidFill>
              <w14:schemeClr w14:val="tx1"/>
            </w14:solidFill>
          </w14:textFill>
        </w:rPr>
        <w:t>十二导联ECG信号</w:t>
      </w:r>
      <w:r>
        <w:rPr>
          <w:rFonts w:hint="eastAsia"/>
          <w:color w:val="000000" w:themeColor="text1"/>
          <w:sz w:val="24"/>
          <w:lang w:val="en-US" w:eastAsia="zh-CN"/>
          <w14:textFill>
            <w14:solidFill>
              <w14:schemeClr w14:val="tx1"/>
            </w14:solidFill>
          </w14:textFill>
        </w:rPr>
        <w:t>被</w:t>
      </w:r>
      <w:r>
        <w:rPr>
          <w:color w:val="000000" w:themeColor="text1"/>
          <w:sz w:val="24"/>
          <w14:textFill>
            <w14:solidFill>
              <w14:schemeClr w14:val="tx1"/>
            </w14:solidFill>
          </w14:textFill>
        </w:rPr>
        <w:t>转化为二维平面</w:t>
      </w:r>
      <w:r>
        <w:rPr>
          <w:rFonts w:hint="eastAsia"/>
          <w:color w:val="000000" w:themeColor="text1"/>
          <w:sz w:val="24"/>
          <w:lang w:val="en-US" w:eastAsia="zh-CN"/>
          <w14:textFill>
            <w14:solidFill>
              <w14:schemeClr w14:val="tx1"/>
            </w14:solidFill>
          </w14:textFill>
        </w:rPr>
        <w:t>作为深度学习模型的输入，该二维平面</w:t>
      </w:r>
      <w:r>
        <w:rPr>
          <w:color w:val="000000" w:themeColor="text1"/>
          <w:sz w:val="24"/>
          <w14:textFill>
            <w14:solidFill>
              <w14:schemeClr w14:val="tx1"/>
            </w14:solidFill>
          </w14:textFill>
        </w:rPr>
        <w:t>既</w:t>
      </w:r>
      <w:r>
        <w:rPr>
          <w:rFonts w:hint="eastAsia"/>
          <w:color w:val="000000" w:themeColor="text1"/>
          <w:sz w:val="24"/>
          <w:lang w:val="en-US" w:eastAsia="zh-CN"/>
          <w14:textFill>
            <w14:solidFill>
              <w14:schemeClr w14:val="tx1"/>
            </w14:solidFill>
          </w14:textFill>
        </w:rPr>
        <w:t>具备单导联信号在</w:t>
      </w:r>
      <w:r>
        <w:rPr>
          <w:color w:val="000000" w:themeColor="text1"/>
          <w:sz w:val="24"/>
          <w14:textFill>
            <w14:solidFill>
              <w14:schemeClr w14:val="tx1"/>
            </w14:solidFill>
          </w14:textFill>
        </w:rPr>
        <w:t>时间上的连续性又具有</w:t>
      </w:r>
      <w:r>
        <w:rPr>
          <w:rFonts w:hint="eastAsia"/>
          <w:color w:val="000000" w:themeColor="text1"/>
          <w:sz w:val="24"/>
          <w:lang w:val="en-US" w:eastAsia="zh-CN"/>
          <w14:textFill>
            <w14:solidFill>
              <w14:schemeClr w14:val="tx1"/>
            </w14:solidFill>
          </w14:textFill>
        </w:rPr>
        <w:t>不同导联信号在</w:t>
      </w:r>
      <w:r>
        <w:rPr>
          <w:color w:val="000000" w:themeColor="text1"/>
          <w:sz w:val="24"/>
          <w14:textFill>
            <w14:solidFill>
              <w14:schemeClr w14:val="tx1"/>
            </w14:solidFill>
          </w14:textFill>
        </w:rPr>
        <w:t>空间上的相邻性。</w:t>
      </w:r>
    </w:p>
    <w:p>
      <w:pPr>
        <w:numPr>
          <w:ilvl w:val="0"/>
          <w:numId w:val="1"/>
        </w:numPr>
        <w:spacing w:line="400" w:lineRule="exact"/>
        <w:ind w:firstLine="480" w:firstLineChars="200"/>
        <w:rPr>
          <w:color w:val="auto"/>
          <w:sz w:val="24"/>
        </w:rPr>
      </w:pPr>
      <w:r>
        <w:rPr>
          <w:rFonts w:hint="eastAsia"/>
          <w:color w:val="auto"/>
          <w:sz w:val="24"/>
          <w:lang w:val="en-US" w:eastAsia="zh-CN"/>
        </w:rPr>
        <w:t>本文提出了一个通用的能够处理二维化数据的深度学习模型DSE-ResNet。该模型能够在训练初期同时关注导联内部与导联之间的相关联系，实现二维化十二导联ECG在时间维度以及空间维度的特征提取。实验过程中引入了</w:t>
      </w:r>
      <w:r>
        <w:rPr>
          <w:rFonts w:hint="eastAsia"/>
          <w:color w:val="auto"/>
          <w:sz w:val="24"/>
        </w:rPr>
        <w:t>正交试验挑选超参数，</w:t>
      </w:r>
      <w:r>
        <w:rPr>
          <w:rFonts w:hint="eastAsia"/>
          <w:color w:val="auto"/>
          <w:sz w:val="24"/>
          <w:lang w:val="en-US" w:eastAsia="zh-CN"/>
        </w:rPr>
        <w:t>并</w:t>
      </w:r>
      <w:r>
        <w:rPr>
          <w:rFonts w:hint="eastAsia"/>
          <w:color w:val="auto"/>
          <w:sz w:val="24"/>
        </w:rPr>
        <w:t>利用集成学习提升模型分类性能。</w:t>
      </w:r>
    </w:p>
    <w:p>
      <w:pPr>
        <w:numPr>
          <w:ilvl w:val="0"/>
          <w:numId w:val="1"/>
        </w:num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本文对深度学习过程中导联</w:t>
      </w:r>
      <w:r>
        <w:rPr>
          <w:rFonts w:hint="eastAsia"/>
          <w:color w:val="000000" w:themeColor="text1"/>
          <w:sz w:val="24"/>
          <w:lang w:val="en-US" w:eastAsia="zh-CN"/>
          <w14:textFill>
            <w14:solidFill>
              <w14:schemeClr w14:val="tx1"/>
            </w14:solidFill>
          </w14:textFill>
        </w:rPr>
        <w:t>信息</w:t>
      </w:r>
      <w:r>
        <w:rPr>
          <w:color w:val="000000" w:themeColor="text1"/>
          <w:sz w:val="24"/>
          <w14:textFill>
            <w14:solidFill>
              <w14:schemeClr w14:val="tx1"/>
            </w14:solidFill>
          </w14:textFill>
        </w:rPr>
        <w:t>的冗余性问题进行分析研究，旨在验证能否以损失小部分识别性能</w:t>
      </w:r>
      <w:r>
        <w:rPr>
          <w:rFonts w:hint="eastAsia"/>
          <w:color w:val="000000" w:themeColor="text1"/>
          <w:sz w:val="24"/>
          <w:lang w:val="en-US" w:eastAsia="zh-CN"/>
          <w14:textFill>
            <w14:solidFill>
              <w14:schemeClr w14:val="tx1"/>
            </w14:solidFill>
          </w14:textFill>
        </w:rPr>
        <w:t>为</w:t>
      </w:r>
      <w:r>
        <w:rPr>
          <w:color w:val="000000" w:themeColor="text1"/>
          <w:sz w:val="24"/>
          <w14:textFill>
            <w14:solidFill>
              <w14:schemeClr w14:val="tx1"/>
            </w14:solidFill>
          </w14:textFill>
        </w:rPr>
        <w:t>代价换取</w:t>
      </w:r>
      <w:r>
        <w:rPr>
          <w:rFonts w:hint="eastAsia"/>
          <w:color w:val="000000" w:themeColor="text1"/>
          <w:sz w:val="24"/>
          <w:lang w:val="en-US" w:eastAsia="zh-CN"/>
          <w14:textFill>
            <w14:solidFill>
              <w14:schemeClr w14:val="tx1"/>
            </w14:solidFill>
          </w14:textFill>
        </w:rPr>
        <w:t>兼容</w:t>
      </w:r>
      <w:r>
        <w:rPr>
          <w:color w:val="000000" w:themeColor="text1"/>
          <w:sz w:val="24"/>
          <w14:textFill>
            <w14:solidFill>
              <w14:schemeClr w14:val="tx1"/>
            </w14:solidFill>
          </w14:textFill>
        </w:rPr>
        <w:t>多种便携性设备进行高性能</w:t>
      </w:r>
      <w:r>
        <w:rPr>
          <w:rFonts w:hint="eastAsia"/>
          <w:color w:val="000000" w:themeColor="text1"/>
          <w:sz w:val="24"/>
          <w:lang w:val="en-US" w:eastAsia="zh-CN"/>
          <w14:textFill>
            <w14:solidFill>
              <w14:schemeClr w14:val="tx1"/>
            </w14:solidFill>
          </w14:textFill>
        </w:rPr>
        <w:t>心律失常</w:t>
      </w:r>
      <w:r>
        <w:rPr>
          <w:color w:val="000000" w:themeColor="text1"/>
          <w:sz w:val="24"/>
          <w14:textFill>
            <w14:solidFill>
              <w14:schemeClr w14:val="tx1"/>
            </w14:solidFill>
          </w14:textFill>
        </w:rPr>
        <w:t>自动识别的可能性。换言之是在验证所有十二导联信息在智能识别过程是否需要全部使用。</w:t>
      </w:r>
    </w:p>
    <w:p>
      <w:pPr>
        <w:numPr>
          <w:ilvl w:val="0"/>
          <w:numId w:val="1"/>
        </w:numPr>
        <w:spacing w:line="400" w:lineRule="exact"/>
        <w:ind w:firstLine="480" w:firstLineChars="200"/>
      </w:pPr>
      <w:r>
        <w:rPr>
          <w:color w:val="000000" w:themeColor="text1"/>
          <w:sz w:val="24"/>
          <w14:textFill>
            <w14:solidFill>
              <w14:schemeClr w14:val="tx1"/>
            </w14:solidFill>
          </w14:textFill>
        </w:rPr>
        <w:t>本</w:t>
      </w:r>
      <w:r>
        <w:rPr>
          <w:rFonts w:hint="eastAsia"/>
          <w:color w:val="000000" w:themeColor="text1"/>
          <w:sz w:val="24"/>
          <w:lang w:val="en-US" w:eastAsia="zh-CN"/>
          <w14:textFill>
            <w14:solidFill>
              <w14:schemeClr w14:val="tx1"/>
            </w14:solidFill>
          </w14:textFill>
        </w:rPr>
        <w:t>文基于Flask框架构建了线上心律失常自动分类平台。用户可自主上传十二导联ECG采样文件，平台通过解析文件、加载数据和模型，最终给出识别结果并反馈至用户。</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与近几年利用同一数据库的研究进行对比，结果表明</w:t>
      </w:r>
      <w:r>
        <w:rPr>
          <w:rFonts w:hint="eastAsia"/>
          <w:color w:val="000000" w:themeColor="text1"/>
          <w:sz w:val="24"/>
          <w:lang w:val="en-US" w:eastAsia="zh-CN"/>
          <w14:textFill>
            <w14:solidFill>
              <w14:schemeClr w14:val="tx1"/>
            </w14:solidFill>
          </w14:textFill>
        </w:rPr>
        <w:t>本文建立的</w:t>
      </w:r>
      <w:r>
        <w:rPr>
          <w:color w:val="000000" w:themeColor="text1"/>
          <w:sz w:val="24"/>
          <w14:textFill>
            <w14:solidFill>
              <w14:schemeClr w14:val="tx1"/>
            </w14:solidFill>
          </w14:textFill>
        </w:rPr>
        <w:t>基于二维</w:t>
      </w:r>
      <w:r>
        <w:rPr>
          <w:rFonts w:hint="eastAsia"/>
          <w:color w:val="000000" w:themeColor="text1"/>
          <w:sz w:val="24"/>
          <w:lang w:val="en-US" w:eastAsia="zh-CN"/>
          <w14:textFill>
            <w14:solidFill>
              <w14:schemeClr w14:val="tx1"/>
            </w14:solidFill>
          </w14:textFill>
        </w:rPr>
        <w:t>化</w:t>
      </w:r>
      <w:r>
        <w:rPr>
          <w:color w:val="000000" w:themeColor="text1"/>
          <w:sz w:val="24"/>
          <w14:textFill>
            <w14:solidFill>
              <w14:schemeClr w14:val="tx1"/>
            </w14:solidFill>
          </w14:textFill>
        </w:rPr>
        <w:t>心电图的深度学习模型在所有心律失常分类中取得了较高的平均性能，在部分心律失常类型（例如心房颤动和传导阻滞）的自动识别中取得最高</w:t>
      </w:r>
      <m:oMath>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oMath>
      <w:r>
        <w:rPr>
          <w:color w:val="000000" w:themeColor="text1"/>
          <w:sz w:val="24"/>
          <w14:textFill>
            <w14:solidFill>
              <w14:schemeClr w14:val="tx1"/>
            </w14:solidFill>
          </w14:textFill>
        </w:rPr>
        <w:t>分数。针对导联信号冗余性的研究表明，双极肢体导联和单极加压肢体导联的捆绑在深度学习过程中会存在冗余。可适当剔除部分导联，以损失部分识别精度为代价适配不同便携式设备硬件。</w:t>
      </w:r>
    </w:p>
    <w:p>
      <w:pPr>
        <w:spacing w:line="400" w:lineRule="exact"/>
        <w:ind w:firstLine="480" w:firstLineChars="200"/>
        <w:rPr>
          <w:rFonts w:hint="eastAsia"/>
          <w:color w:val="000000" w:themeColor="text1"/>
          <w:sz w:val="24"/>
          <w14:textFill>
            <w14:solidFill>
              <w14:schemeClr w14:val="tx1"/>
            </w14:solidFill>
          </w14:textFill>
        </w:rPr>
      </w:pPr>
      <w:r>
        <w:rPr>
          <w:color w:val="000000" w:themeColor="text1"/>
          <w:sz w:val="24"/>
          <w14:textFill>
            <w14:solidFill>
              <w14:schemeClr w14:val="tx1"/>
            </w14:solidFill>
          </w14:textFill>
        </w:rPr>
        <w:t>综上，本文基于二维化十二导联ECG</w:t>
      </w:r>
      <w:r>
        <w:rPr>
          <w:rFonts w:hint="eastAsia"/>
          <w:color w:val="000000" w:themeColor="text1"/>
          <w:sz w:val="24"/>
          <w:lang w:val="en-US" w:eastAsia="zh-CN"/>
          <w14:textFill>
            <w14:solidFill>
              <w14:schemeClr w14:val="tx1"/>
            </w14:solidFill>
          </w14:textFill>
        </w:rPr>
        <w:t>信号</w:t>
      </w:r>
      <w:r>
        <w:rPr>
          <w:color w:val="000000" w:themeColor="text1"/>
          <w:sz w:val="24"/>
          <w14:textFill>
            <w14:solidFill>
              <w14:schemeClr w14:val="tx1"/>
            </w14:solidFill>
          </w14:textFill>
        </w:rPr>
        <w:t>，使用DSE-ResNet模型增强了心律失常分类的精确性，可作为</w:t>
      </w:r>
      <w:r>
        <w:rPr>
          <w:rFonts w:hint="eastAsia"/>
          <w:color w:val="000000" w:themeColor="text1"/>
          <w:sz w:val="24"/>
          <w:lang w:val="en-US" w:eastAsia="zh-CN"/>
          <w14:textFill>
            <w14:solidFill>
              <w14:schemeClr w14:val="tx1"/>
            </w14:solidFill>
          </w14:textFill>
        </w:rPr>
        <w:t>心律失常诊断方向的</w:t>
      </w:r>
      <w:r>
        <w:rPr>
          <w:color w:val="000000" w:themeColor="text1"/>
          <w:sz w:val="24"/>
          <w14:textFill>
            <w14:solidFill>
              <w14:schemeClr w14:val="tx1"/>
            </w14:solidFill>
          </w14:textFill>
        </w:rPr>
        <w:t>辅助</w:t>
      </w:r>
      <w:r>
        <w:rPr>
          <w:rFonts w:hint="eastAsia"/>
          <w:color w:val="000000" w:themeColor="text1"/>
          <w:sz w:val="24"/>
          <w:lang w:val="en-US" w:eastAsia="zh-CN"/>
          <w14:textFill>
            <w14:solidFill>
              <w14:schemeClr w14:val="tx1"/>
            </w14:solidFill>
          </w14:textFill>
        </w:rPr>
        <w:t>检测算法</w:t>
      </w:r>
      <w:r>
        <w:rPr>
          <w:color w:val="000000" w:themeColor="text1"/>
          <w:sz w:val="24"/>
          <w14:textFill>
            <w14:solidFill>
              <w14:schemeClr w14:val="tx1"/>
            </w14:solidFill>
          </w14:textFill>
        </w:rPr>
        <w:t>。同时本文对导联</w:t>
      </w:r>
      <w:r>
        <w:rPr>
          <w:rFonts w:hint="eastAsia"/>
          <w:color w:val="000000" w:themeColor="text1"/>
          <w:sz w:val="24"/>
          <w:lang w:val="en-US" w:eastAsia="zh-CN"/>
          <w14:textFill>
            <w14:solidFill>
              <w14:schemeClr w14:val="tx1"/>
            </w14:solidFill>
          </w14:textFill>
        </w:rPr>
        <w:t>信息</w:t>
      </w:r>
      <w:r>
        <w:rPr>
          <w:color w:val="000000" w:themeColor="text1"/>
          <w:sz w:val="24"/>
          <w14:textFill>
            <w14:solidFill>
              <w14:schemeClr w14:val="tx1"/>
            </w14:solidFill>
          </w14:textFill>
        </w:rPr>
        <w:t>的冗余性进行</w:t>
      </w:r>
      <w:r>
        <w:rPr>
          <w:rFonts w:hint="eastAsia"/>
          <w:color w:val="000000" w:themeColor="text1"/>
          <w:sz w:val="24"/>
          <w:lang w:val="en-US" w:eastAsia="zh-CN"/>
          <w14:textFill>
            <w14:solidFill>
              <w14:schemeClr w14:val="tx1"/>
            </w14:solidFill>
          </w14:textFill>
        </w:rPr>
        <w:t>了</w:t>
      </w:r>
      <w:r>
        <w:rPr>
          <w:color w:val="000000" w:themeColor="text1"/>
          <w:sz w:val="24"/>
          <w14:textFill>
            <w14:solidFill>
              <w14:schemeClr w14:val="tx1"/>
            </w14:solidFill>
          </w14:textFill>
        </w:rPr>
        <w:t>研究，验证了深度学习过程中部分导联信息缺失的可能性，为便携式设备减少测量复杂性和增强识别性能提供理论基础。</w:t>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p>
    <w:p>
      <w:pPr>
        <w:spacing w:line="400" w:lineRule="exact"/>
        <w:rPr>
          <w:sz w:val="24"/>
        </w:rPr>
      </w:pPr>
      <w:r>
        <w:rPr>
          <w:rFonts w:hint="eastAsia" w:ascii="宋体" w:hAnsi="宋体"/>
          <w:b/>
          <w:bCs/>
          <w:sz w:val="24"/>
        </w:rPr>
        <w:t>关键词：</w:t>
      </w:r>
      <w:r>
        <w:rPr>
          <w:rFonts w:hint="eastAsia" w:ascii="宋体" w:hAnsi="宋体"/>
          <w:color w:val="000000" w:themeColor="text1"/>
          <w:sz w:val="24"/>
          <w14:textFill>
            <w14:solidFill>
              <w14:schemeClr w14:val="tx1"/>
            </w14:solidFill>
          </w14:textFill>
        </w:rPr>
        <w:t>十二导联；二维化；</w:t>
      </w:r>
      <w:r>
        <w:rPr>
          <w:rFonts w:ascii="宋体" w:hAnsi="宋体"/>
          <w:color w:val="000000" w:themeColor="text1"/>
          <w:sz w:val="24"/>
          <w14:textFill>
            <w14:solidFill>
              <w14:schemeClr w14:val="tx1"/>
            </w14:solidFill>
          </w14:textFill>
        </w:rPr>
        <w:t>深度学习</w:t>
      </w:r>
      <w:r>
        <w:rPr>
          <w:rFonts w:hint="eastAsia" w:ascii="宋体" w:hAnsi="宋体"/>
          <w:color w:val="000000" w:themeColor="text1"/>
          <w:sz w:val="24"/>
          <w14:textFill>
            <w14:solidFill>
              <w14:schemeClr w14:val="tx1"/>
            </w14:solidFill>
          </w14:textFill>
        </w:rPr>
        <w:t>；心律失常；冗余性</w:t>
      </w:r>
    </w:p>
    <w:p/>
    <w:p>
      <w:pPr>
        <w:sectPr>
          <w:headerReference r:id="rId12" w:type="default"/>
          <w:footerReference r:id="rId14" w:type="default"/>
          <w:headerReference r:id="rId13" w:type="even"/>
          <w:footerReference r:id="rId15"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outlineLvl w:val="0"/>
        <w:rPr>
          <w:rFonts w:ascii="Arial" w:hAnsi="Arial" w:eastAsia="黑体"/>
          <w:b/>
          <w:sz w:val="32"/>
          <w:szCs w:val="32"/>
        </w:rPr>
      </w:pPr>
      <w:bookmarkStart w:id="3" w:name="_Toc29386"/>
      <w:bookmarkStart w:id="4" w:name="_Toc31010"/>
      <w:r>
        <w:rPr>
          <w:rFonts w:ascii="Arial" w:hAnsi="Arial" w:eastAsia="黑体"/>
          <w:b/>
          <w:sz w:val="32"/>
          <w:szCs w:val="32"/>
        </w:rPr>
        <w:t>A</w:t>
      </w:r>
      <w:r>
        <w:rPr>
          <w:rFonts w:hint="eastAsia" w:ascii="Arial" w:hAnsi="Arial" w:eastAsia="黑体"/>
          <w:b/>
          <w:sz w:val="32"/>
          <w:szCs w:val="32"/>
        </w:rPr>
        <w:t>BSTRACT</w:t>
      </w:r>
      <w:bookmarkEnd w:id="3"/>
      <w:bookmarkEnd w:id="4"/>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Cardiovascular disease seriously endangers the health of our people. Cardiac arrhythmia is the most common group of diseases in cardiovascular diseases. Clinically, the diagnosis of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 xml:space="preserve">arrhythmia is usually inferred by professional doctors analyzing the patient's 12-lead electrocardiogram (ECG). With the advent of an aging society, the number of people with heart-related diseases continues to increase, and ECG data has also shown explosive growth, which undoubtedly increases the workload of professional doctors. In addition, there are many types of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 xml:space="preserve">arrhythmia, the incidence is complicated, and the overloaded work makes misdiagnosis happen from time to time. Therefore, the realization of automatic and intelligent identification of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 xml:space="preserve">arrhythmia is the proper meaning of the development of smart medical care. In recent years, with the substantial improvement of computer performance, methods such as machine learning and deep learning have gradually been applied in the field of medical intelligent diagnosis, and have shown good industry matching value. </w:t>
      </w:r>
      <w:r>
        <w:rPr>
          <w:rFonts w:hint="eastAsia"/>
          <w:color w:val="000000" w:themeColor="text1"/>
          <w:sz w:val="24"/>
          <w:lang w:val="en-US" w:eastAsia="zh-CN"/>
          <w14:textFill>
            <w14:solidFill>
              <w14:schemeClr w14:val="tx1"/>
            </w14:solidFill>
          </w14:textFill>
        </w:rPr>
        <w:t>Cardiac a</w:t>
      </w:r>
      <w:r>
        <w:rPr>
          <w:rFonts w:hint="eastAsia"/>
          <w:color w:val="000000" w:themeColor="text1"/>
          <w:sz w:val="24"/>
          <w14:textFill>
            <w14:solidFill>
              <w14:schemeClr w14:val="tx1"/>
            </w14:solidFill>
          </w14:textFill>
        </w:rPr>
        <w:t>rrhythmia automatic identification algorithm has also become a hot research direction.</w:t>
      </w:r>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The automatic recognition algorithm of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 xml:space="preserve">arrhythmia based on machine learning relies heavily on the design of artificial features, which makes the recognition process and results highly subjective, and cannot capture the deep-level features of the ECG. The automatic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 xml:space="preserve">arrhythmia recognition algorithm based on deep learning often focuses on the feature extraction of single-lead ECG, and then fuses the trained features of different leads for retraining. This method ignores the correlation between different leads in the early stage of training. This leads to the low performance of the proposed model in classification of some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 xml:space="preserve">arrhythmia types. During this period of continuous improvement of the algorithm, various portable devices appearing on the market have also added the function of recording ECG in real time, which creates conditions for preventing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 xml:space="preserve">arrhythmia and providing automatic identification. Restricted by the number of electrodes, portable devices cannot simultaneously acquire a complete </w:t>
      </w:r>
      <w:r>
        <w:rPr>
          <w:rFonts w:hint="eastAsia"/>
          <w:color w:val="000000" w:themeColor="text1"/>
          <w:sz w:val="24"/>
          <w:lang w:val="en-US" w:eastAsia="zh-CN"/>
          <w14:textFill>
            <w14:solidFill>
              <w14:schemeClr w14:val="tx1"/>
            </w14:solidFill>
          </w14:textFill>
        </w:rPr>
        <w:t>12</w:t>
      </w:r>
      <w:r>
        <w:rPr>
          <w:rFonts w:hint="eastAsia"/>
          <w:color w:val="000000" w:themeColor="text1"/>
          <w:sz w:val="24"/>
          <w14:textFill>
            <w14:solidFill>
              <w14:schemeClr w14:val="tx1"/>
            </w14:solidFill>
          </w14:textFill>
        </w:rPr>
        <w:t xml:space="preserve">-lead ECG signal, which creates obstacles for the automatic identification algorithm using </w:t>
      </w:r>
      <w:r>
        <w:rPr>
          <w:rFonts w:hint="eastAsia"/>
          <w:color w:val="000000" w:themeColor="text1"/>
          <w:sz w:val="24"/>
          <w:lang w:val="en-US" w:eastAsia="zh-CN"/>
          <w14:textFill>
            <w14:solidFill>
              <w14:schemeClr w14:val="tx1"/>
            </w14:solidFill>
          </w14:textFill>
        </w:rPr>
        <w:t>12</w:t>
      </w:r>
      <w:r>
        <w:rPr>
          <w:rFonts w:hint="eastAsia"/>
          <w:color w:val="000000" w:themeColor="text1"/>
          <w:sz w:val="24"/>
          <w14:textFill>
            <w14:solidFill>
              <w14:schemeClr w14:val="tx1"/>
            </w14:solidFill>
          </w14:textFill>
        </w:rPr>
        <w:t>-lead ECG. Based on the above background, this paper mainly carried out the following four research contents:</w:t>
      </w:r>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(1) This paper proposes a two-dimensional </w:t>
      </w:r>
      <w:r>
        <w:rPr>
          <w:rFonts w:hint="eastAsia"/>
          <w:color w:val="000000" w:themeColor="text1"/>
          <w:sz w:val="24"/>
          <w:lang w:val="en-US" w:eastAsia="zh-CN"/>
          <w14:textFill>
            <w14:solidFill>
              <w14:schemeClr w14:val="tx1"/>
            </w14:solidFill>
          </w14:textFill>
        </w:rPr>
        <w:t>12</w:t>
      </w:r>
      <w:r>
        <w:rPr>
          <w:rFonts w:hint="eastAsia"/>
          <w:color w:val="000000" w:themeColor="text1"/>
          <w:sz w:val="24"/>
          <w14:textFill>
            <w14:solidFill>
              <w14:schemeClr w14:val="tx1"/>
            </w14:solidFill>
          </w14:textFill>
        </w:rPr>
        <w:t xml:space="preserve">-lead ECG method and improves it. </w:t>
      </w:r>
      <w:r>
        <w:rPr>
          <w:rFonts w:hint="eastAsia"/>
          <w:color w:val="000000" w:themeColor="text1"/>
          <w:sz w:val="24"/>
          <w:lang w:val="en-US" w:eastAsia="zh-CN"/>
          <w14:textFill>
            <w14:solidFill>
              <w14:schemeClr w14:val="tx1"/>
            </w14:solidFill>
          </w14:textFill>
        </w:rPr>
        <w:t>12</w:t>
      </w:r>
      <w:r>
        <w:rPr>
          <w:rFonts w:hint="eastAsia"/>
          <w:color w:val="000000" w:themeColor="text1"/>
          <w:sz w:val="24"/>
          <w14:textFill>
            <w14:solidFill>
              <w14:schemeClr w14:val="tx1"/>
            </w14:solidFill>
          </w14:textFill>
        </w:rPr>
        <w:t>-lead ECG signals are transformed into a two-dimensional plane as the input of the deep learning model. The two-dimensional plane has both the temporal continuity of single-lead signals and the spatial adjacency of different lead signals.</w:t>
      </w:r>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 This paper proposes a general deep learning model DSE-ResNet that can handle two-dimensional data. The model can pay attention to the correlation between the leads and the leads at the early stage of training, and realize the feature extraction of the two-dimensional 12-lead ECG in the time dimension and the space dimension. During the experiment, an orthogonal experiment was introduced to select hyper</w:t>
      </w:r>
      <w:r>
        <w:rPr>
          <w:rFonts w:hint="eastAsia"/>
          <w:color w:val="000000" w:themeColor="text1"/>
          <w:sz w:val="24"/>
          <w:lang w:val="en-US" w:eastAsia="zh-CN"/>
          <w14:textFill>
            <w14:solidFill>
              <w14:schemeClr w14:val="tx1"/>
            </w14:solidFill>
          </w14:textFill>
        </w:rPr>
        <w:t>-</w:t>
      </w:r>
      <w:r>
        <w:rPr>
          <w:rFonts w:hint="eastAsia"/>
          <w:color w:val="000000" w:themeColor="text1"/>
          <w:sz w:val="24"/>
          <w14:textFill>
            <w14:solidFill>
              <w14:schemeClr w14:val="tx1"/>
            </w14:solidFill>
          </w14:textFill>
        </w:rPr>
        <w:t>parameters, and ensemble learning was used to improve the classification performance of the model.</w:t>
      </w:r>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(3) This paper analyzes and studies the redundancy of lead information in the process of deep learning, aiming to verify whether it is possible to exchange a variety of portable devices for high-performance automatic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 xml:space="preserve">arrhythmia recognition at the cost of a small loss of recognition performance. In other words, it is to verify whether all </w:t>
      </w:r>
      <w:r>
        <w:rPr>
          <w:rFonts w:hint="eastAsia"/>
          <w:color w:val="000000" w:themeColor="text1"/>
          <w:sz w:val="24"/>
          <w:lang w:val="en-US" w:eastAsia="zh-CN"/>
          <w14:textFill>
            <w14:solidFill>
              <w14:schemeClr w14:val="tx1"/>
            </w14:solidFill>
          </w14:textFill>
        </w:rPr>
        <w:t>12</w:t>
      </w:r>
      <w:r>
        <w:rPr>
          <w:rFonts w:hint="eastAsia"/>
          <w:color w:val="000000" w:themeColor="text1"/>
          <w:sz w:val="24"/>
          <w14:textFill>
            <w14:solidFill>
              <w14:schemeClr w14:val="tx1"/>
            </w14:solidFill>
          </w14:textFill>
        </w:rPr>
        <w:t>-lead information needs to be fully used in the intelligent identification process.</w:t>
      </w:r>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(4) This paper builds an online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 xml:space="preserve">arrhythmia automatic classification platform based on the Flask framework. Users can independently upload </w:t>
      </w:r>
      <w:r>
        <w:rPr>
          <w:rFonts w:hint="eastAsia"/>
          <w:color w:val="000000" w:themeColor="text1"/>
          <w:sz w:val="24"/>
          <w:lang w:val="en-US" w:eastAsia="zh-CN"/>
          <w14:textFill>
            <w14:solidFill>
              <w14:schemeClr w14:val="tx1"/>
            </w14:solidFill>
          </w14:textFill>
        </w:rPr>
        <w:t>12</w:t>
      </w:r>
      <w:r>
        <w:rPr>
          <w:rFonts w:hint="eastAsia"/>
          <w:color w:val="000000" w:themeColor="text1"/>
          <w:sz w:val="24"/>
          <w14:textFill>
            <w14:solidFill>
              <w14:schemeClr w14:val="tx1"/>
            </w14:solidFill>
          </w14:textFill>
        </w:rPr>
        <w:t>-lead ECG sampling files, and the platform will analyze the files, load data and models, and finally give the recognition results and give feedback to users.</w:t>
      </w:r>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Compared with studies using the same database in recent years, the results show that the two-dimensional ECG-based deep learning model established in this paper has achieved high average performance in all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 xml:space="preserve">arrhythmia classifications, and in some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arrhythmia types (such as atrial fibrillation and Highest score in automatic identification of conduction block). Research on lead signal redundancy has shown that bundling of bipolar and unipolar pressurized limb leads can be redundant during deep learning. Part of the leads can be properly removed to adapt to different portable device hardware at the cost of losing part of the recognition accuracy.</w:t>
      </w:r>
    </w:p>
    <w:p>
      <w:pPr>
        <w:spacing w:line="400" w:lineRule="exact"/>
        <w:ind w:firstLine="480" w:firstLineChars="200"/>
        <w:rPr>
          <w:sz w:val="24"/>
        </w:rPr>
      </w:pPr>
      <w:r>
        <w:rPr>
          <w:rFonts w:hint="eastAsia"/>
          <w:color w:val="000000" w:themeColor="text1"/>
          <w:sz w:val="24"/>
          <w14:textFill>
            <w14:solidFill>
              <w14:schemeClr w14:val="tx1"/>
            </w14:solidFill>
          </w14:textFill>
        </w:rPr>
        <w:t xml:space="preserve">In summary, based on the two-dimensional 12-lead ECG signal, this paper uses the DSE-ResNet model to enhance the accuracy of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 xml:space="preserve">arrhythmia classification, which can be used as an auxiliary detection algorithm in the direction of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arrhythmia diagnosis. At the same time, this paper studies the redundancy of lead information, verifies the possibility of missing some lead information in the process of deep learning, and provides a theoretical basis for portable devices to reduce measurement complexity and enhance recognition performance.</w:t>
      </w:r>
      <w:r>
        <w:rPr>
          <w:color w:val="000000" w:themeColor="text1"/>
          <w:sz w:val="24"/>
          <w14:textFill>
            <w14:solidFill>
              <w14:schemeClr w14:val="tx1"/>
            </w14:solidFill>
          </w14:textFill>
        </w:rPr>
        <w:br w:type="textWrapping"/>
      </w:r>
      <w:bookmarkStart w:id="193" w:name="_GoBack"/>
      <w:bookmarkEnd w:id="193"/>
      <w:r>
        <w:rPr>
          <w:b/>
          <w:sz w:val="24"/>
        </w:rPr>
        <w:t>Keywords</w:t>
      </w:r>
      <w:r>
        <w:rPr>
          <w:rFonts w:hint="eastAsia"/>
          <w:b/>
          <w:sz w:val="24"/>
        </w:rPr>
        <w:t>:</w:t>
      </w:r>
      <w:r>
        <w:rPr>
          <w:rFonts w:hint="eastAsia" w:eastAsia="黑体"/>
          <w:b/>
          <w:sz w:val="24"/>
        </w:rPr>
        <w:t xml:space="preserve"> </w:t>
      </w:r>
      <w:r>
        <w:rPr>
          <w:color w:val="000000" w:themeColor="text1"/>
          <w:sz w:val="24"/>
          <w14:textFill>
            <w14:solidFill>
              <w14:schemeClr w14:val="tx1"/>
            </w14:solidFill>
          </w14:textFill>
        </w:rPr>
        <w:t>12-lead</w:t>
      </w:r>
      <w:r>
        <w:rPr>
          <w:rFonts w:hint="eastAsia"/>
          <w:kern w:val="44"/>
          <w:sz w:val="24"/>
        </w:rPr>
        <w:t>,</w:t>
      </w:r>
      <w:r>
        <w:rPr>
          <w:kern w:val="44"/>
          <w:sz w:val="24"/>
        </w:rPr>
        <w:t xml:space="preserve"> </w:t>
      </w:r>
      <w:r>
        <w:rPr>
          <w:color w:val="000000" w:themeColor="text1"/>
          <w:sz w:val="24"/>
          <w14:textFill>
            <w14:solidFill>
              <w14:schemeClr w14:val="tx1"/>
            </w14:solidFill>
          </w14:textFill>
        </w:rPr>
        <w:t>Two-dimensional</w:t>
      </w:r>
      <w:r>
        <w:rPr>
          <w:rFonts w:hint="eastAsia"/>
          <w:kern w:val="44"/>
          <w:sz w:val="24"/>
        </w:rPr>
        <w:t>,</w:t>
      </w:r>
      <w:r>
        <w:rPr>
          <w:kern w:val="44"/>
          <w:sz w:val="24"/>
        </w:rPr>
        <w:t xml:space="preserve"> </w:t>
      </w:r>
      <w:r>
        <w:rPr>
          <w:color w:val="000000" w:themeColor="text1"/>
          <w:sz w:val="24"/>
          <w14:textFill>
            <w14:solidFill>
              <w14:schemeClr w14:val="tx1"/>
            </w14:solidFill>
          </w14:textFill>
        </w:rPr>
        <w:t>DNN</w:t>
      </w:r>
      <w:r>
        <w:rPr>
          <w:rFonts w:hint="eastAsia"/>
          <w:kern w:val="44"/>
          <w:sz w:val="24"/>
        </w:rPr>
        <w:t>,</w:t>
      </w:r>
      <w:r>
        <w:rPr>
          <w:kern w:val="44"/>
          <w:sz w:val="24"/>
        </w:rPr>
        <w:t xml:space="preserve"> </w:t>
      </w:r>
      <w:r>
        <w:rPr>
          <w:color w:val="000000" w:themeColor="text1"/>
          <w:sz w:val="24"/>
          <w14:textFill>
            <w14:solidFill>
              <w14:schemeClr w14:val="tx1"/>
            </w14:solidFill>
          </w14:textFill>
        </w:rPr>
        <w:t>Cardiac Arrhythmia</w:t>
      </w:r>
      <w:r>
        <w:rPr>
          <w:rFonts w:hint="eastAsia"/>
          <w:color w:val="000000" w:themeColor="text1"/>
          <w:sz w:val="24"/>
          <w14:textFill>
            <w14:solidFill>
              <w14:schemeClr w14:val="tx1"/>
            </w14:solidFill>
          </w14:textFill>
        </w:rPr>
        <w:t xml:space="preserve">, </w:t>
      </w:r>
      <w:r>
        <w:rPr>
          <w:color w:val="000000" w:themeColor="text1"/>
          <w:sz w:val="24"/>
          <w14:textFill>
            <w14:solidFill>
              <w14:schemeClr w14:val="tx1"/>
            </w14:solidFill>
          </w14:textFill>
        </w:rPr>
        <w:t>Redundancy</w:t>
      </w:r>
    </w:p>
    <w:p>
      <w:pPr>
        <w:pStyle w:val="2"/>
        <w:sectPr>
          <w:headerReference r:id="rId16" w:type="even"/>
          <w:pgSz w:w="11906" w:h="16838"/>
          <w:pgMar w:top="1417" w:right="1417" w:bottom="1417" w:left="1417" w:header="737" w:footer="992" w:gutter="567"/>
          <w:pgNumType w:fmt="upperRoman"/>
          <w:cols w:space="0" w:num="1"/>
          <w:docGrid w:type="linesAndChars" w:linePitch="318" w:charSpace="0"/>
        </w:sectPr>
      </w:pPr>
    </w:p>
    <w:p>
      <w:pPr>
        <w:spacing w:before="480" w:after="360"/>
        <w:jc w:val="center"/>
        <w:outlineLvl w:val="0"/>
        <w:rPr>
          <w:rStyle w:val="15"/>
          <w:rFonts w:ascii="黑体" w:hAnsi="黑体" w:eastAsia="黑体"/>
          <w:bCs/>
          <w:sz w:val="32"/>
          <w:szCs w:val="32"/>
        </w:rPr>
      </w:pPr>
      <w:bookmarkStart w:id="5" w:name="_Toc30625"/>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1</w:t>
      </w:r>
      <w:r>
        <w:rPr>
          <w:rFonts w:hint="eastAsia" w:ascii="黑体" w:hAnsi="黑体" w:eastAsia="黑体"/>
          <w:bCs/>
          <w:color w:val="000000"/>
          <w:sz w:val="32"/>
          <w:szCs w:val="32"/>
          <w:shd w:val="clear" w:color="auto" w:fill="FFFFFF"/>
        </w:rPr>
        <w:t>章 绪论</w:t>
      </w:r>
      <w:bookmarkEnd w:id="5"/>
    </w:p>
    <w:p>
      <w:pPr>
        <w:spacing w:before="240" w:after="120"/>
        <w:jc w:val="left"/>
        <w:outlineLvl w:val="1"/>
        <w:rPr>
          <w:rFonts w:ascii="黑体" w:hAnsi="黑体" w:eastAsia="黑体"/>
          <w:bCs/>
          <w:sz w:val="28"/>
          <w:shd w:val="clear" w:color="auto" w:fill="FFFFFF"/>
        </w:rPr>
      </w:pPr>
      <w:bookmarkStart w:id="6" w:name="_Toc28684"/>
      <w:bookmarkStart w:id="7" w:name="_Toc11277"/>
      <w:r>
        <w:rPr>
          <w:rFonts w:eastAsia="黑体"/>
          <w:bCs/>
          <w:sz w:val="28"/>
          <w:shd w:val="clear" w:color="auto" w:fill="FFFFFF"/>
        </w:rPr>
        <w:t>1.1</w:t>
      </w:r>
      <w:r>
        <w:rPr>
          <w:rFonts w:hint="eastAsia" w:ascii="黑体" w:hAnsi="黑体" w:eastAsia="黑体"/>
          <w:bCs/>
          <w:sz w:val="28"/>
          <w:shd w:val="clear" w:color="auto" w:fill="FFFFFF"/>
        </w:rPr>
        <w:t xml:space="preserve"> </w:t>
      </w:r>
      <w:bookmarkEnd w:id="6"/>
      <w:r>
        <w:rPr>
          <w:rFonts w:hint="eastAsia" w:ascii="黑体" w:hAnsi="黑体" w:eastAsia="黑体" w:cs="黑体"/>
          <w:sz w:val="28"/>
          <w:szCs w:val="28"/>
        </w:rPr>
        <w:t>研究背景</w:t>
      </w:r>
      <w:bookmarkEnd w:id="7"/>
    </w:p>
    <w:p>
      <w:pPr>
        <w:spacing w:line="400" w:lineRule="exact"/>
        <w:ind w:firstLine="480" w:firstLineChars="200"/>
        <w:rPr>
          <w:sz w:val="24"/>
        </w:rPr>
      </w:pPr>
      <w:r>
        <w:rPr>
          <w:sz w:val="24"/>
        </w:rPr>
        <w:t>心血管疾病是一种常见、多发和死亡率高的慢性病，具有病情隐蔽、危险性高和突发性强等特点。心律失常是心血管疾病中最常见和重要的一组疾病，容易引起多种并发症，对人类的健康造成了极大的威胁。心电图</w:t>
      </w:r>
      <w:r>
        <w:rPr>
          <w:rFonts w:hint="eastAsia"/>
          <w:sz w:val="24"/>
        </w:rPr>
        <w:t>（ECG）</w:t>
      </w:r>
      <w:r>
        <w:rPr>
          <w:sz w:val="24"/>
        </w:rPr>
        <w:t>是医学日常实践中的基本工具，因其简单、无创、可靠等特点，多用作心律失常临床诊断的依据。全世界每年采集获得超过3亿次心电图</w:t>
      </w:r>
      <w:r>
        <w:rPr>
          <w:sz w:val="24"/>
          <w:vertAlign w:val="superscript"/>
        </w:rPr>
        <w:fldChar w:fldCharType="begin"/>
      </w:r>
      <w:r>
        <w:rPr>
          <w:sz w:val="24"/>
          <w:vertAlign w:val="superscript"/>
        </w:rPr>
        <w:instrText xml:space="preserve"> REF _Ref7246 \r \h </w:instrText>
      </w:r>
      <w:r>
        <w:rPr>
          <w:sz w:val="24"/>
          <w:vertAlign w:val="superscript"/>
        </w:rPr>
        <w:fldChar w:fldCharType="separate"/>
      </w:r>
      <w:r>
        <w:rPr>
          <w:sz w:val="24"/>
          <w:vertAlign w:val="superscript"/>
        </w:rPr>
        <w:t>[1]</w:t>
      </w:r>
      <w:r>
        <w:rPr>
          <w:sz w:val="24"/>
          <w:vertAlign w:val="superscript"/>
        </w:rPr>
        <w:fldChar w:fldCharType="end"/>
      </w:r>
      <w:r>
        <w:rPr>
          <w:sz w:val="24"/>
        </w:rPr>
        <w:t>，且这个数据量逐年上升，专业医生增长的速度远不能匹配心电图的产出数量，导致病症诊断结果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sz w:val="24"/>
          <w:vertAlign w:val="superscript"/>
        </w:rPr>
        <w:fldChar w:fldCharType="begin"/>
      </w:r>
      <w:r>
        <w:rPr>
          <w:sz w:val="24"/>
          <w:vertAlign w:val="superscript"/>
        </w:rPr>
        <w:instrText xml:space="preserve"> REF _Ref7409 \r \h </w:instrText>
      </w:r>
      <w:r>
        <w:rPr>
          <w:sz w:val="24"/>
          <w:vertAlign w:val="superscript"/>
        </w:rPr>
        <w:fldChar w:fldCharType="separate"/>
      </w:r>
      <w:r>
        <w:rPr>
          <w:sz w:val="24"/>
          <w:vertAlign w:val="superscript"/>
        </w:rPr>
        <w:t>[2]</w:t>
      </w:r>
      <w:r>
        <w:rPr>
          <w:sz w:val="24"/>
          <w:vertAlign w:val="superscript"/>
        </w:rPr>
        <w:fldChar w:fldCharType="end"/>
      </w:r>
      <w:r>
        <w:rPr>
          <w:sz w:val="24"/>
        </w:rPr>
        <w:t>。随着ECG信号的数字化、计算机硬件计算力的提升和多种算法的提出三者相结合，为大规模处理原始心电信号提供了条件，也为重新创建高性能的ECG智能识别方法展示了可能性。</w:t>
      </w:r>
    </w:p>
    <w:p>
      <w:pPr>
        <w:spacing w:line="400" w:lineRule="exact"/>
        <w:ind w:firstLine="480" w:firstLineChars="200"/>
        <w:rPr>
          <w:sz w:val="24"/>
        </w:rPr>
      </w:pPr>
      <w:r>
        <w:rPr>
          <w:sz w:val="24"/>
        </w:rPr>
        <w:t>由于心电图的复杂性，对心电图进行精确分析存在很大难度。目前专业医生对心电图的分析主要依靠常年累积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spacing w:line="400" w:lineRule="exact"/>
        <w:ind w:firstLine="480" w:firstLineChars="200"/>
        <w:rPr>
          <w:sz w:val="24"/>
        </w:rPr>
      </w:pPr>
      <w:r>
        <w:rPr>
          <w:sz w:val="24"/>
        </w:rPr>
        <w:t>现如今国家大力推行人工智能和智慧医疗。</w:t>
      </w:r>
      <w:r>
        <w:rPr>
          <w:rFonts w:hint="eastAsia"/>
          <w:sz w:val="24"/>
        </w:rPr>
        <w:t>“</w:t>
      </w:r>
      <w:r>
        <w:rPr>
          <w:sz w:val="24"/>
        </w:rPr>
        <w:t>十四五</w:t>
      </w:r>
      <w:r>
        <w:rPr>
          <w:rFonts w:hint="eastAsia"/>
          <w:sz w:val="24"/>
        </w:rPr>
        <w:t>”</w:t>
      </w:r>
      <w:r>
        <w:rPr>
          <w:sz w:val="24"/>
        </w:rPr>
        <w:t>期间将持续推进</w:t>
      </w:r>
      <w:r>
        <w:rPr>
          <w:rFonts w:hint="eastAsia"/>
          <w:sz w:val="24"/>
        </w:rPr>
        <w:t>“</w:t>
      </w:r>
      <w:r>
        <w:rPr>
          <w:sz w:val="24"/>
        </w:rPr>
        <w:t>智慧医院</w:t>
      </w:r>
      <w:r>
        <w:rPr>
          <w:rFonts w:hint="eastAsia"/>
          <w:sz w:val="24"/>
        </w:rPr>
        <w:t>”</w:t>
      </w:r>
      <w:r>
        <w:rPr>
          <w:sz w:val="24"/>
        </w:rPr>
        <w:t>建设，通过信息化手段提升医疗服务的效率、质量与安全。《</w:t>
      </w:r>
      <w:r>
        <w:rPr>
          <w:rFonts w:hint="eastAsia"/>
          <w:sz w:val="24"/>
        </w:rPr>
        <w:t>“</w:t>
      </w:r>
      <w:r>
        <w:rPr>
          <w:sz w:val="24"/>
        </w:rPr>
        <w:t>健康山东2030</w:t>
      </w:r>
      <w:r>
        <w:rPr>
          <w:rFonts w:hint="eastAsia"/>
          <w:sz w:val="24"/>
        </w:rPr>
        <w:t>”</w:t>
      </w:r>
      <w:r>
        <w:rPr>
          <w:sz w:val="24"/>
        </w:rPr>
        <w:t>规划纲要》提出加大研发健康医疗相关的人工智能技术和可穿戴设备，促进健康医疗智能装备产业升级。规划了人工智能在医疗影像辅助诊断系统中的应用研究。本研究旨在将人工智能技术应用于基于十二导联ECG的心律失常的智能识别研究中，同时分析十二导联ECG信号在深度学习过程中的冗余性，有助于为便携式设备应用部分导联进行智能识别算法提供条件。因此本研究具有较高的临床意义和市场空间，具有较为广阔的应用前景，属于国家和山东省的重点发展领域。</w:t>
      </w:r>
    </w:p>
    <w:p>
      <w:pPr>
        <w:spacing w:before="240" w:after="120"/>
        <w:jc w:val="left"/>
        <w:outlineLvl w:val="1"/>
        <w:rPr>
          <w:rFonts w:ascii="黑体" w:hAnsi="黑体" w:eastAsia="黑体"/>
          <w:bCs/>
          <w:sz w:val="28"/>
          <w:shd w:val="clear" w:color="auto" w:fill="FFFFFF"/>
        </w:rPr>
      </w:pPr>
      <w:bookmarkStart w:id="8" w:name="_Toc30016"/>
      <w:r>
        <w:rPr>
          <w:rFonts w:eastAsia="黑体"/>
          <w:bCs/>
          <w:sz w:val="28"/>
          <w:shd w:val="clear" w:color="auto" w:fill="FFFFFF"/>
        </w:rPr>
        <w:t>1.</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研究目的和意义</w:t>
      </w:r>
      <w:bookmarkEnd w:id="8"/>
    </w:p>
    <w:p>
      <w:pPr>
        <w:spacing w:line="400" w:lineRule="exact"/>
        <w:ind w:firstLine="480" w:firstLineChars="200"/>
        <w:rPr>
          <w:sz w:val="24"/>
        </w:rPr>
      </w:pPr>
      <w:r>
        <w:rPr>
          <w:sz w:val="24"/>
        </w:rPr>
        <w:t>根据2021中国心血管健康与疾病报告</w:t>
      </w:r>
      <w:r>
        <w:rPr>
          <w:sz w:val="24"/>
          <w:vertAlign w:val="superscript"/>
        </w:rPr>
        <w:fldChar w:fldCharType="begin"/>
      </w:r>
      <w:r>
        <w:rPr>
          <w:sz w:val="24"/>
          <w:vertAlign w:val="superscript"/>
        </w:rPr>
        <w:instrText xml:space="preserve"> REF _Ref23935 \r \h </w:instrText>
      </w:r>
      <w:r>
        <w:rPr>
          <w:sz w:val="24"/>
          <w:vertAlign w:val="superscript"/>
        </w:rPr>
        <w:fldChar w:fldCharType="separate"/>
      </w:r>
      <w:r>
        <w:rPr>
          <w:sz w:val="24"/>
          <w:vertAlign w:val="superscript"/>
        </w:rPr>
        <w:t>[3]</w:t>
      </w:r>
      <w:r>
        <w:rPr>
          <w:sz w:val="24"/>
          <w:vertAlign w:val="superscript"/>
        </w:rPr>
        <w:fldChar w:fldCharType="end"/>
      </w:r>
      <w:r>
        <w:rPr>
          <w:sz w:val="24"/>
        </w:rPr>
        <w:t>，中国患有高血压、血脂异常和糖尿病的人群已多达数亿，依赖多种药物终生防治心血管病的人群越来越多。而心电图作为最常规的观测患者身体状态的依据，一方面极度依赖于专业医生的结果诊断说明，另一方面急剧增长的心电图数量导致仅有的专业医生无法及时给出诊断结果，患者错过最佳治疗时间的情况时有发生。因此为高危人群提供心电信号实时记录，并在此基础上实现心律失常的自动识别，为医生提供辅助诊断变得尤为重要。</w:t>
      </w:r>
    </w:p>
    <w:p>
      <w:pPr>
        <w:spacing w:line="400" w:lineRule="exact"/>
        <w:ind w:firstLine="480" w:firstLineChars="200"/>
        <w:rPr>
          <w:sz w:val="24"/>
        </w:rPr>
      </w:pPr>
      <w:r>
        <w:rPr>
          <w:sz w:val="24"/>
        </w:rPr>
        <w:t>在本文的研究中，我们针对心电图的时序特性以及空间特性，建立了一种二维化十二导联ECG的方法。其中二维代表平面，平面中每个点代表某一导联的一个采样电压值。以二维卷积神经网络为基础构建深度学习模型实现导联间特征和导联内部特征的提取，同时置入患者的性别和年龄作为辅助数据，增强样本的总体特征。除此之外，我们发现部分带有心电图记录功能的辅助设备通常只记录标准十二导联中的部分导联信号。而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中，是否全部导联信号都发挥作用，我们对深度学习过程中不同导联组合的冗余性进行研究。综上本文的研究目的和意义如下：</w:t>
      </w:r>
    </w:p>
    <w:p>
      <w:pPr>
        <w:numPr>
          <w:ilvl w:val="0"/>
          <w:numId w:val="2"/>
        </w:numPr>
        <w:spacing w:line="400" w:lineRule="exact"/>
        <w:ind w:firstLine="480" w:firstLineChars="200"/>
        <w:rPr>
          <w:sz w:val="24"/>
        </w:rPr>
      </w:pPr>
      <w:r>
        <w:rPr>
          <w:sz w:val="24"/>
        </w:rPr>
        <w:t>研究成果提供了一种新的处理不同采样长度的十二导联数据的方法。使得处理后的十二导联数据保持相同的长度，同时让十二导联ECG既具有时序上的连续性，也具有空间上的相邻性。</w:t>
      </w:r>
    </w:p>
    <w:p>
      <w:pPr>
        <w:numPr>
          <w:ilvl w:val="0"/>
          <w:numId w:val="2"/>
        </w:numPr>
        <w:spacing w:line="400" w:lineRule="exact"/>
        <w:ind w:firstLine="480" w:firstLineChars="200"/>
        <w:rPr>
          <w:sz w:val="24"/>
        </w:rPr>
      </w:pPr>
      <w:r>
        <w:rPr>
          <w:sz w:val="24"/>
        </w:rPr>
        <w:t>本论文创建了一种二维数据通用的深度模型学习框架，能够对十二导联ECG进行导联间特征和导联内部特征的提取。并实现较高评价体系的心律失常的自动识别。利用这种模型，我们构建了一个基于Flask的心律失常自动分类平台，用户可自主上传ECG数据，实现心律失常在线识别。</w:t>
      </w:r>
    </w:p>
    <w:p>
      <w:pPr>
        <w:numPr>
          <w:ilvl w:val="0"/>
          <w:numId w:val="2"/>
        </w:numPr>
        <w:spacing w:line="400" w:lineRule="exact"/>
        <w:ind w:firstLine="480" w:firstLineChars="200"/>
        <w:rPr>
          <w:sz w:val="24"/>
        </w:rPr>
      </w:pPr>
      <w:r>
        <w:rPr>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spacing w:before="240" w:after="120"/>
        <w:jc w:val="left"/>
        <w:outlineLvl w:val="1"/>
        <w:rPr>
          <w:rFonts w:ascii="黑体" w:hAnsi="黑体" w:eastAsia="黑体"/>
          <w:bCs/>
          <w:sz w:val="28"/>
          <w:shd w:val="clear" w:color="auto" w:fill="FFFFFF"/>
        </w:rPr>
      </w:pPr>
      <w:bookmarkStart w:id="9" w:name="_Toc17326"/>
      <w:r>
        <w:rPr>
          <w:rFonts w:eastAsia="黑体"/>
          <w:bCs/>
          <w:sz w:val="28"/>
          <w:shd w:val="clear" w:color="auto" w:fill="FFFFFF"/>
        </w:rPr>
        <w:t>1.</w:t>
      </w:r>
      <w:r>
        <w:rPr>
          <w:rFonts w:hint="eastAsia" w:eastAsia="黑体"/>
          <w:bCs/>
          <w:sz w:val="28"/>
          <w:shd w:val="clear" w:color="auto" w:fill="FFFFFF"/>
        </w:rPr>
        <w:t>3</w:t>
      </w:r>
      <w:r>
        <w:rPr>
          <w:rFonts w:hint="eastAsia" w:ascii="黑体" w:hAnsi="黑体" w:eastAsia="黑体"/>
          <w:bCs/>
          <w:sz w:val="28"/>
          <w:shd w:val="clear" w:color="auto" w:fill="FFFFFF"/>
        </w:rPr>
        <w:t xml:space="preserve"> </w:t>
      </w:r>
      <w:r>
        <w:rPr>
          <w:rFonts w:hint="eastAsia" w:ascii="黑体" w:hAnsi="黑体" w:eastAsia="黑体" w:cs="黑体"/>
          <w:sz w:val="28"/>
          <w:szCs w:val="28"/>
        </w:rPr>
        <w:t>国内外研究现状</w:t>
      </w:r>
      <w:bookmarkEnd w:id="9"/>
    </w:p>
    <w:p>
      <w:pPr>
        <w:spacing w:line="400" w:lineRule="exact"/>
        <w:ind w:firstLine="480" w:firstLineChars="200"/>
        <w:rPr>
          <w:sz w:val="24"/>
        </w:rPr>
      </w:pPr>
      <w:r>
        <w:rPr>
          <w:sz w:val="24"/>
        </w:rPr>
        <w:t>过去几十年中对于心律失常自动分类的研究中，基于机器学习的算法占据大多数，这类算法通常分为构建特征工程和设计分类算法模型两部分。具体来说，研究人员首先利用数学方法从原始ECG中提取大量具有医学意义的特征，如小波特征</w:t>
      </w:r>
      <w:r>
        <w:rPr>
          <w:sz w:val="24"/>
          <w:vertAlign w:val="superscript"/>
        </w:rPr>
        <w:fldChar w:fldCharType="begin"/>
      </w:r>
      <w:r>
        <w:rPr>
          <w:sz w:val="24"/>
          <w:vertAlign w:val="superscript"/>
        </w:rPr>
        <w:instrText xml:space="preserve"> REF _Ref7592 \r \h </w:instrText>
      </w:r>
      <w:r>
        <w:rPr>
          <w:sz w:val="24"/>
          <w:vertAlign w:val="superscript"/>
        </w:rPr>
        <w:fldChar w:fldCharType="separate"/>
      </w:r>
      <w:r>
        <w:rPr>
          <w:sz w:val="24"/>
          <w:vertAlign w:val="superscript"/>
        </w:rPr>
        <w:t>[4]</w:t>
      </w:r>
      <w:r>
        <w:rPr>
          <w:sz w:val="24"/>
          <w:vertAlign w:val="superscript"/>
        </w:rPr>
        <w:fldChar w:fldCharType="end"/>
      </w:r>
      <w:r>
        <w:rPr>
          <w:sz w:val="24"/>
        </w:rPr>
        <w:t>、P-QRS-T复合特征</w:t>
      </w:r>
      <w:r>
        <w:rPr>
          <w:sz w:val="24"/>
          <w:vertAlign w:val="superscript"/>
        </w:rPr>
        <w:fldChar w:fldCharType="begin"/>
      </w:r>
      <w:r>
        <w:rPr>
          <w:sz w:val="24"/>
          <w:vertAlign w:val="superscript"/>
        </w:rPr>
        <w:instrText xml:space="preserve"> REF _Ref130901116 \r \h \# "[0"</w:instrText>
      </w:r>
      <w:r>
        <w:rPr>
          <w:sz w:val="24"/>
          <w:vertAlign w:val="superscript"/>
        </w:rPr>
        <w:fldChar w:fldCharType="separate"/>
      </w:r>
      <w:r>
        <w:rPr>
          <w:sz w:val="24"/>
          <w:vertAlign w:val="superscript"/>
        </w:rPr>
        <w:t>[5</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_Ref130901117 \r \h \# "0]"</w:instrText>
      </w:r>
      <w:r>
        <w:rPr>
          <w:sz w:val="24"/>
          <w:vertAlign w:val="superscript"/>
        </w:rPr>
        <w:fldChar w:fldCharType="separate"/>
      </w:r>
      <w:r>
        <w:rPr>
          <w:sz w:val="24"/>
          <w:vertAlign w:val="superscript"/>
        </w:rPr>
        <w:t>6]</w:t>
      </w:r>
      <w:r>
        <w:rPr>
          <w:sz w:val="24"/>
          <w:vertAlign w:val="superscript"/>
        </w:rPr>
        <w:fldChar w:fldCharType="end"/>
      </w:r>
      <w:r>
        <w:rPr>
          <w:sz w:val="24"/>
        </w:rPr>
        <w:t>、心率变异性统计特征</w:t>
      </w:r>
      <w:r>
        <w:rPr>
          <w:sz w:val="24"/>
          <w:vertAlign w:val="superscript"/>
        </w:rPr>
        <w:fldChar w:fldCharType="begin"/>
      </w:r>
      <w:r>
        <w:rPr>
          <w:sz w:val="24"/>
          <w:vertAlign w:val="superscript"/>
        </w:rPr>
        <w:instrText xml:space="preserve"> REF _Ref7746 \r \h </w:instrText>
      </w:r>
      <w:r>
        <w:rPr>
          <w:sz w:val="24"/>
          <w:vertAlign w:val="superscript"/>
        </w:rPr>
        <w:fldChar w:fldCharType="separate"/>
      </w:r>
      <w:r>
        <w:rPr>
          <w:sz w:val="24"/>
          <w:vertAlign w:val="superscript"/>
        </w:rPr>
        <w:t>[7]</w:t>
      </w:r>
      <w:r>
        <w:rPr>
          <w:sz w:val="24"/>
          <w:vertAlign w:val="superscript"/>
        </w:rPr>
        <w:fldChar w:fldCharType="end"/>
      </w:r>
      <w:r>
        <w:rPr>
          <w:sz w:val="24"/>
        </w:rPr>
        <w:t>，RR间期相关统计特征</w:t>
      </w:r>
      <w:r>
        <w:rPr>
          <w:sz w:val="24"/>
          <w:vertAlign w:val="superscript"/>
        </w:rPr>
        <w:fldChar w:fldCharType="begin"/>
      </w:r>
      <w:r>
        <w:rPr>
          <w:sz w:val="24"/>
          <w:vertAlign w:val="superscript"/>
        </w:rPr>
        <w:instrText xml:space="preserve"> REF _Ref13742 \r \h </w:instrText>
      </w:r>
      <w:r>
        <w:rPr>
          <w:sz w:val="24"/>
          <w:vertAlign w:val="superscript"/>
        </w:rPr>
        <w:fldChar w:fldCharType="separate"/>
      </w:r>
      <w:r>
        <w:rPr>
          <w:sz w:val="24"/>
          <w:vertAlign w:val="superscript"/>
        </w:rPr>
        <w:t>[8]</w:t>
      </w:r>
      <w:r>
        <w:rPr>
          <w:sz w:val="24"/>
          <w:vertAlign w:val="superscript"/>
        </w:rPr>
        <w:fldChar w:fldCharType="end"/>
      </w:r>
      <w:r>
        <w:rPr>
          <w:sz w:val="24"/>
        </w:rPr>
        <w:t>、高阶统计特征</w:t>
      </w:r>
      <w:r>
        <w:rPr>
          <w:sz w:val="24"/>
          <w:vertAlign w:val="superscript"/>
        </w:rPr>
        <w:fldChar w:fldCharType="begin"/>
      </w:r>
      <w:r>
        <w:rPr>
          <w:sz w:val="24"/>
          <w:vertAlign w:val="superscript"/>
        </w:rPr>
        <w:instrText xml:space="preserve"> REF _Ref13742 \r \h \# "[0"</w:instrText>
      </w:r>
      <w:r>
        <w:rPr>
          <w:sz w:val="24"/>
          <w:vertAlign w:val="superscript"/>
        </w:rPr>
        <w:fldChar w:fldCharType="separate"/>
      </w:r>
      <w:r>
        <w:rPr>
          <w:sz w:val="24"/>
          <w:vertAlign w:val="superscript"/>
        </w:rPr>
        <w:t>[8</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_Ref8144 \r \h \# "0]"</w:instrText>
      </w:r>
      <w:r>
        <w:rPr>
          <w:sz w:val="24"/>
          <w:vertAlign w:val="superscript"/>
        </w:rPr>
        <w:fldChar w:fldCharType="separate"/>
      </w:r>
      <w:r>
        <w:rPr>
          <w:sz w:val="24"/>
          <w:vertAlign w:val="superscript"/>
        </w:rPr>
        <w:t>9]</w:t>
      </w:r>
      <w:r>
        <w:rPr>
          <w:sz w:val="24"/>
          <w:vertAlign w:val="superscript"/>
        </w:rPr>
        <w:fldChar w:fldCharType="end"/>
      </w:r>
      <w:r>
        <w:rPr>
          <w:sz w:val="24"/>
        </w:rPr>
        <w:t>和形态学特征</w:t>
      </w:r>
      <w:r>
        <w:rPr>
          <w:sz w:val="24"/>
          <w:vertAlign w:val="superscript"/>
        </w:rPr>
        <w:fldChar w:fldCharType="begin"/>
      </w:r>
      <w:r>
        <w:rPr>
          <w:sz w:val="24"/>
          <w:vertAlign w:val="superscript"/>
        </w:rPr>
        <w:instrText xml:space="preserve"> REF _Ref13785 \r \h \# "[0"</w:instrText>
      </w:r>
      <w:r>
        <w:rPr>
          <w:sz w:val="24"/>
          <w:vertAlign w:val="superscript"/>
        </w:rPr>
        <w:fldChar w:fldCharType="separate"/>
      </w:r>
      <w:r>
        <w:rPr>
          <w:sz w:val="24"/>
          <w:vertAlign w:val="superscript"/>
        </w:rPr>
        <w:t>[10</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_Ref13746 \r \h \# "0]"</w:instrText>
      </w:r>
      <w:r>
        <w:rPr>
          <w:sz w:val="24"/>
          <w:vertAlign w:val="superscript"/>
        </w:rPr>
        <w:fldChar w:fldCharType="separate"/>
      </w:r>
      <w:r>
        <w:rPr>
          <w:sz w:val="24"/>
          <w:vertAlign w:val="superscript"/>
        </w:rPr>
        <w:t>11]</w:t>
      </w:r>
      <w:r>
        <w:rPr>
          <w:sz w:val="24"/>
          <w:vertAlign w:val="superscript"/>
        </w:rPr>
        <w:fldChar w:fldCharType="end"/>
      </w:r>
      <w:r>
        <w:rPr>
          <w:sz w:val="24"/>
        </w:rPr>
        <w:t>。主成分分析</w:t>
      </w:r>
      <w:r>
        <w:rPr>
          <w:sz w:val="24"/>
          <w:vertAlign w:val="superscript"/>
        </w:rPr>
        <w:fldChar w:fldCharType="begin"/>
      </w:r>
      <w:r>
        <w:rPr>
          <w:sz w:val="24"/>
          <w:vertAlign w:val="superscript"/>
        </w:rPr>
        <w:instrText xml:space="preserve"> REF _Ref13821 \r \h \# "[0"</w:instrText>
      </w:r>
      <w:r>
        <w:rPr>
          <w:sz w:val="24"/>
          <w:vertAlign w:val="superscript"/>
        </w:rPr>
        <w:fldChar w:fldCharType="separate"/>
      </w:r>
      <w:r>
        <w:rPr>
          <w:sz w:val="24"/>
          <w:vertAlign w:val="superscript"/>
        </w:rPr>
        <w:t>[12</w:t>
      </w:r>
      <w:r>
        <w:rPr>
          <w:sz w:val="24"/>
          <w:vertAlign w:val="superscript"/>
        </w:rPr>
        <w:fldChar w:fldCharType="end"/>
      </w:r>
      <w:r>
        <w:rPr>
          <w:rFonts w:hint="eastAsia"/>
          <w:sz w:val="24"/>
          <w:vertAlign w:val="superscript"/>
        </w:rPr>
        <w:t>,</w:t>
      </w:r>
      <w:r>
        <w:rPr>
          <w:sz w:val="24"/>
          <w:vertAlign w:val="superscript"/>
        </w:rPr>
        <w:fldChar w:fldCharType="begin"/>
      </w:r>
      <w:r>
        <w:rPr>
          <w:sz w:val="24"/>
          <w:vertAlign w:val="superscript"/>
        </w:rPr>
        <w:instrText xml:space="preserve"> REF _Ref13824 \r \h \# "0</w:instrText>
      </w:r>
      <w:r>
        <w:rPr>
          <w:rFonts w:hint="eastAsia"/>
          <w:sz w:val="24"/>
          <w:vertAlign w:val="superscript"/>
        </w:rPr>
        <w:instrText xml:space="preserve">]</w:instrText>
      </w:r>
      <w:r>
        <w:rPr>
          <w:sz w:val="24"/>
          <w:vertAlign w:val="superscript"/>
        </w:rPr>
        <w:instrText xml:space="preserve">"</w:instrText>
      </w:r>
      <w:r>
        <w:rPr>
          <w:sz w:val="24"/>
          <w:vertAlign w:val="superscript"/>
        </w:rPr>
        <w:fldChar w:fldCharType="separate"/>
      </w:r>
      <w:r>
        <w:rPr>
          <w:sz w:val="24"/>
          <w:vertAlign w:val="superscript"/>
        </w:rPr>
        <w:t>13</w:t>
      </w:r>
      <w:r>
        <w:rPr>
          <w:rFonts w:hint="eastAsia"/>
          <w:sz w:val="24"/>
          <w:vertAlign w:val="superscript"/>
        </w:rPr>
        <w:t>]</w:t>
      </w:r>
      <w:r>
        <w:rPr>
          <w:sz w:val="24"/>
          <w:vertAlign w:val="superscript"/>
        </w:rPr>
        <w:fldChar w:fldCharType="end"/>
      </w:r>
      <w:r>
        <w:rPr>
          <w:sz w:val="24"/>
        </w:rPr>
        <w:t>和独立成分分析</w:t>
      </w:r>
      <w:r>
        <w:rPr>
          <w:sz w:val="24"/>
          <w:vertAlign w:val="superscript"/>
        </w:rPr>
        <w:fldChar w:fldCharType="begin"/>
      </w:r>
      <w:r>
        <w:rPr>
          <w:sz w:val="24"/>
          <w:vertAlign w:val="superscript"/>
        </w:rPr>
        <w:instrText xml:space="preserve"> REF _Ref13899 \r \h \# "[0"</w:instrText>
      </w:r>
      <w:r>
        <w:rPr>
          <w:sz w:val="24"/>
          <w:vertAlign w:val="superscript"/>
        </w:rPr>
        <w:fldChar w:fldCharType="separate"/>
      </w:r>
      <w:r>
        <w:rPr>
          <w:sz w:val="24"/>
          <w:vertAlign w:val="superscript"/>
        </w:rPr>
        <w:t>[14</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_Ref13902 \r \h \# "0]"</w:instrText>
      </w:r>
      <w:r>
        <w:rPr>
          <w:sz w:val="24"/>
          <w:vertAlign w:val="superscript"/>
        </w:rPr>
        <w:fldChar w:fldCharType="separate"/>
      </w:r>
      <w:r>
        <w:rPr>
          <w:sz w:val="24"/>
          <w:vertAlign w:val="superscript"/>
        </w:rPr>
        <w:t>15]</w:t>
      </w:r>
      <w:r>
        <w:rPr>
          <w:sz w:val="24"/>
          <w:vertAlign w:val="superscript"/>
        </w:rPr>
        <w:fldChar w:fldCharType="end"/>
      </w:r>
      <w:r>
        <w:rPr>
          <w:sz w:val="24"/>
        </w:rPr>
        <w:t>等数学方法实现心电图特征从高维空间向低维空间的映射。经过特征工程得到的信息利用分类算法进行分类，常见的分类算法包括支持向量机</w:t>
      </w:r>
      <w:r>
        <w:rPr>
          <w:sz w:val="24"/>
          <w:vertAlign w:val="superscript"/>
        </w:rPr>
        <w:fldChar w:fldCharType="begin"/>
      </w:r>
      <w:r>
        <w:rPr>
          <w:sz w:val="24"/>
          <w:vertAlign w:val="superscript"/>
        </w:rPr>
        <w:instrText xml:space="preserve"> REF _Ref13971 \r \h \# "[0"</w:instrText>
      </w:r>
      <w:r>
        <w:rPr>
          <w:sz w:val="24"/>
          <w:vertAlign w:val="superscript"/>
        </w:rPr>
        <w:fldChar w:fldCharType="separate"/>
      </w:r>
      <w:r>
        <w:rPr>
          <w:sz w:val="24"/>
          <w:vertAlign w:val="superscript"/>
        </w:rPr>
        <w:t>[16</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_Ref13974 \r \h \# "0]"</w:instrText>
      </w:r>
      <w:r>
        <w:rPr>
          <w:sz w:val="24"/>
          <w:vertAlign w:val="superscript"/>
        </w:rPr>
        <w:fldChar w:fldCharType="separate"/>
      </w:r>
      <w:r>
        <w:rPr>
          <w:sz w:val="24"/>
          <w:vertAlign w:val="superscript"/>
        </w:rPr>
        <w:t>17]</w:t>
      </w:r>
      <w:r>
        <w:rPr>
          <w:sz w:val="24"/>
          <w:vertAlign w:val="superscript"/>
        </w:rPr>
        <w:fldChar w:fldCharType="end"/>
      </w:r>
      <w:r>
        <w:rPr>
          <w:sz w:val="24"/>
        </w:rPr>
        <w:t>、自组织映射</w:t>
      </w:r>
      <w:r>
        <w:rPr>
          <w:sz w:val="24"/>
          <w:vertAlign w:val="superscript"/>
        </w:rPr>
        <w:fldChar w:fldCharType="begin"/>
      </w:r>
      <w:r>
        <w:rPr>
          <w:sz w:val="24"/>
          <w:vertAlign w:val="superscript"/>
        </w:rPr>
        <w:instrText xml:space="preserve"> REF _Ref8445 \r \h </w:instrText>
      </w:r>
      <w:r>
        <w:rPr>
          <w:sz w:val="24"/>
          <w:vertAlign w:val="superscript"/>
        </w:rPr>
        <w:fldChar w:fldCharType="separate"/>
      </w:r>
      <w:r>
        <w:rPr>
          <w:sz w:val="24"/>
          <w:vertAlign w:val="superscript"/>
        </w:rPr>
        <w:t>[18]</w:t>
      </w:r>
      <w:r>
        <w:rPr>
          <w:sz w:val="24"/>
          <w:vertAlign w:val="superscript"/>
        </w:rPr>
        <w:fldChar w:fldCharType="end"/>
      </w:r>
      <w:r>
        <w:rPr>
          <w:sz w:val="24"/>
        </w:rPr>
        <w:t>、聚类</w:t>
      </w:r>
      <w:r>
        <w:rPr>
          <w:sz w:val="24"/>
          <w:vertAlign w:val="superscript"/>
        </w:rPr>
        <w:fldChar w:fldCharType="begin"/>
      </w:r>
      <w:r>
        <w:rPr>
          <w:sz w:val="24"/>
          <w:vertAlign w:val="superscript"/>
        </w:rPr>
        <w:instrText xml:space="preserve"> REF _Ref8484 \r \h </w:instrText>
      </w:r>
      <w:r>
        <w:rPr>
          <w:sz w:val="24"/>
          <w:vertAlign w:val="superscript"/>
        </w:rPr>
        <w:fldChar w:fldCharType="separate"/>
      </w:r>
      <w:r>
        <w:rPr>
          <w:sz w:val="24"/>
          <w:vertAlign w:val="superscript"/>
        </w:rPr>
        <w:t>[19]</w:t>
      </w:r>
      <w:r>
        <w:rPr>
          <w:sz w:val="24"/>
          <w:vertAlign w:val="superscript"/>
        </w:rPr>
        <w:fldChar w:fldCharType="end"/>
      </w:r>
      <w:r>
        <w:rPr>
          <w:sz w:val="24"/>
        </w:rPr>
        <w:t>等。尽管机器学习在心律失常分类方面取得了不错的表现，但仍有一些问题需要解决。例如，基于主观因素提取的特征导致一些潜在的、深层次的重要信息被忽略、ECG的信息不能够被完整的使用等，这些情况会影响最终的分类性能。</w:t>
      </w:r>
    </w:p>
    <w:p>
      <w:pPr>
        <w:spacing w:line="400" w:lineRule="exact"/>
        <w:ind w:firstLine="480" w:firstLineChars="200"/>
        <w:rPr>
          <w:sz w:val="24"/>
        </w:rPr>
      </w:pPr>
      <w:r>
        <w:rPr>
          <w:sz w:val="24"/>
        </w:rPr>
        <w:t>近年来，深度神经网络（Deep Neural Network</w:t>
      </w:r>
      <w:r>
        <w:rPr>
          <w:rFonts w:hint="eastAsia"/>
          <w:sz w:val="24"/>
        </w:rPr>
        <w:t>，</w:t>
      </w:r>
      <w:r>
        <w:rPr>
          <w:sz w:val="24"/>
        </w:rPr>
        <w:t>DNN）以其强大的特征提取能力，极大地提升了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spacing w:line="400" w:lineRule="exact"/>
        <w:ind w:firstLine="480" w:firstLineChars="200"/>
        <w:rPr>
          <w:sz w:val="24"/>
        </w:rPr>
      </w:pPr>
      <w:r>
        <w:rPr>
          <w:sz w:val="24"/>
        </w:rPr>
        <w:t>在这些研究中由于选择不同的数据库进行实验，导致实验样本的记录长度、导联数量不尽相同。但大体分为以下两类：基于单导联样本（每条记录有多个心拍，标签按照心拍标注）的分类算法和基于多导联样本（每条记录给出一个或多个标签）的分类算法。其相关研究包括Ullah等人</w:t>
      </w:r>
      <w:r>
        <w:rPr>
          <w:sz w:val="24"/>
          <w:vertAlign w:val="superscript"/>
        </w:rPr>
        <w:fldChar w:fldCharType="begin"/>
      </w:r>
      <w:r>
        <w:rPr>
          <w:sz w:val="24"/>
          <w:vertAlign w:val="superscript"/>
        </w:rPr>
        <w:instrText xml:space="preserve"> REF _Ref8536 \r \h </w:instrText>
      </w:r>
      <w:r>
        <w:rPr>
          <w:sz w:val="24"/>
          <w:vertAlign w:val="superscript"/>
        </w:rPr>
        <w:fldChar w:fldCharType="separate"/>
      </w:r>
      <w:r>
        <w:rPr>
          <w:sz w:val="24"/>
          <w:vertAlign w:val="superscript"/>
        </w:rPr>
        <w:t>[20]</w:t>
      </w:r>
      <w:r>
        <w:rPr>
          <w:sz w:val="24"/>
          <w:vertAlign w:val="superscript"/>
        </w:rPr>
        <w:fldChar w:fldCharType="end"/>
      </w:r>
      <w:r>
        <w:rPr>
          <w:sz w:val="24"/>
        </w:rPr>
        <w:t>提出了一种基于单导联的二维卷积神经网络（Convolutional Neural Network，CNN）模型，利用短时傅立叶变换将一维心电时间序列信号转换为二维频谱图，每个频谱图对应一个心拍以及一个标签，经过训练的模型在MIT-BIH心律失常数据库进行评估取得了99.11%的平均准确率。Jun等人</w:t>
      </w:r>
      <w:r>
        <w:rPr>
          <w:sz w:val="24"/>
          <w:vertAlign w:val="superscript"/>
        </w:rPr>
        <w:fldChar w:fldCharType="begin"/>
      </w:r>
      <w:r>
        <w:rPr>
          <w:sz w:val="24"/>
          <w:vertAlign w:val="superscript"/>
        </w:rPr>
        <w:instrText xml:space="preserve"> REF _Ref8569 \r \h </w:instrText>
      </w:r>
      <w:r>
        <w:rPr>
          <w:sz w:val="24"/>
          <w:vertAlign w:val="superscript"/>
        </w:rPr>
        <w:fldChar w:fldCharType="separate"/>
      </w:r>
      <w:r>
        <w:rPr>
          <w:sz w:val="24"/>
          <w:vertAlign w:val="superscript"/>
        </w:rPr>
        <w:t>[21]</w:t>
      </w:r>
      <w:r>
        <w:rPr>
          <w:sz w:val="24"/>
          <w:vertAlign w:val="superscript"/>
        </w:rPr>
        <w:fldChar w:fldCharType="end"/>
      </w:r>
      <w:r>
        <w:rPr>
          <w:sz w:val="24"/>
        </w:rPr>
        <w:t>提出了一种使用二维深度卷积神经网络（CNN）的ECG心律失常分类方法，该方法将每个心跳间期的波形图转换成二维灰度图像作为CNN分类器的输入数据，并在MIT-BIH心律失常数据库进行测试得到了99.05%的平均准确度。Hannun等人</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开发了一种基于ResNet的一维DNN模型，实现了单导联心电数据端到端的学习，并完成正常节律以及11类心律失常类型的分类。训练完成的DNN模型在专用数据集上的敏感性超过了心脏病专家分类的平均敏感性，并且证明了端到端的深度学习方法可以从单导联心电图中分类出多种不同类型的心律失常，其诊断性能与心脏病学家相似。</w:t>
      </w:r>
    </w:p>
    <w:p>
      <w:pPr>
        <w:spacing w:line="400" w:lineRule="exact"/>
        <w:ind w:firstLine="480" w:firstLineChars="200"/>
        <w:rPr>
          <w:sz w:val="24"/>
        </w:rPr>
      </w:pPr>
      <w:r>
        <w:rPr>
          <w:sz w:val="24"/>
        </w:rPr>
        <w:t>与基于单导联的研究相比，多导联心电图包含更多有价值的信息，更有利于心律失常的自动分类。在此基础上，随着各种能够记录不同导联ECG的便携式设备的出现，这些设备受制于电极的限制，无法记录完整十二导联信息。这使得部分团队的研究方向逐渐转变为如何利用能够检测出的导联信息实现高性能的心律失常的自动检测。Wang等人</w:t>
      </w:r>
      <w:r>
        <w:rPr>
          <w:sz w:val="24"/>
          <w:vertAlign w:val="superscript"/>
        </w:rPr>
        <w:fldChar w:fldCharType="begin"/>
      </w:r>
      <w:r>
        <w:rPr>
          <w:sz w:val="24"/>
          <w:vertAlign w:val="superscript"/>
        </w:rPr>
        <w:instrText xml:space="preserve"> REF _Ref8634 \r \h </w:instrText>
      </w:r>
      <w:r>
        <w:rPr>
          <w:sz w:val="24"/>
          <w:vertAlign w:val="superscript"/>
        </w:rPr>
        <w:fldChar w:fldCharType="separate"/>
      </w:r>
      <w:r>
        <w:rPr>
          <w:sz w:val="24"/>
          <w:vertAlign w:val="superscript"/>
        </w:rPr>
        <w:t>[23]</w:t>
      </w:r>
      <w:r>
        <w:rPr>
          <w:sz w:val="24"/>
          <w:vertAlign w:val="superscript"/>
        </w:rPr>
        <w:fldChar w:fldCharType="end"/>
      </w:r>
      <w:r>
        <w:rPr>
          <w:sz w:val="24"/>
        </w:rPr>
        <w:t>提出了一种基于多尺度特征提取和十二导联ECG跨尺度信息互补的方法来捕捉心电信号中的异常状态，并在</w:t>
      </w:r>
      <w:r>
        <w:rPr>
          <w:rFonts w:hint="eastAsia"/>
          <w:sz w:val="24"/>
        </w:rPr>
        <w:t>“</w:t>
      </w:r>
      <w:r>
        <w:rPr>
          <w:sz w:val="24"/>
        </w:rPr>
        <w:t>The China Physiological Signal Challenge 2018（CPSC2018）</w:t>
      </w:r>
      <w:r>
        <w:rPr>
          <w:rFonts w:hint="eastAsia"/>
          <w:sz w:val="24"/>
        </w:rPr>
        <w:t>”</w:t>
      </w:r>
      <w:r>
        <w:rPr>
          <w:sz w:val="24"/>
        </w:rPr>
        <w:t>提供的心律失常数据库中进行了测试，得到了82.8%的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提出了一种结合了CNN、循环神经网络（Recurrent Neural Network，RNN）和注意力机制（Attention）的用于心律失常分类的模型，应用于CPSC2018心律失常数据库并取得了排名第一的测试结果，同时基于单导联进行实验，发现使用单导联数据产生的性能次于完整十二导联ECG，其中利用导联aVR和V1的分类表现接近于十二导联。Zhang等人</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逐导联训练并融合特征再度训练得到一维DNN模型，该模型在测试数据库平均得分</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=0.813，这个结果显示出优于从提取的专家特征中学习的四种机器学习方法的性能。此外，在单导联ECG上训练的深度模型产生的性能低于同时使用所有12个导联，表现最好的导联是I、aVR和V5。Chiou等人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应用连续小波变换（CWT）将一维ECG信号转换为二维光谱，用于二维CNN分类，并评估了单个ECG导联对收缩性心力衰竭（HF）分类结果的贡献，设计综合评分方法以改善分类性能。结果表明将十二导联心电图信号中的V5导联和V6导联进行组合，可获得质量最高的评分。此外，zhao等人</w:t>
      </w:r>
      <w:r>
        <w:rPr>
          <w:sz w:val="24"/>
          <w:vertAlign w:val="superscript"/>
        </w:rPr>
        <w:fldChar w:fldCharType="begin"/>
      </w:r>
      <w:r>
        <w:rPr>
          <w:sz w:val="24"/>
          <w:vertAlign w:val="superscript"/>
        </w:rPr>
        <w:instrText xml:space="preserve"> REF _Ref9140 \r \h </w:instrText>
      </w:r>
      <w:r>
        <w:rPr>
          <w:sz w:val="24"/>
          <w:vertAlign w:val="superscript"/>
        </w:rPr>
        <w:fldChar w:fldCharType="separate"/>
      </w:r>
      <w:r>
        <w:rPr>
          <w:sz w:val="24"/>
          <w:vertAlign w:val="superscript"/>
        </w:rPr>
        <w:t>[27]</w:t>
      </w:r>
      <w:r>
        <w:rPr>
          <w:sz w:val="24"/>
          <w:vertAlign w:val="superscript"/>
        </w:rPr>
        <w:fldChar w:fldCharType="end"/>
      </w:r>
      <w:r>
        <w:rPr>
          <w:sz w:val="24"/>
        </w:rPr>
        <w:t>的文章表明，添加性别和年龄等临床数据作为辅助特征可以提高分类性能。王英龙等人</w:t>
      </w:r>
      <w:r>
        <w:rPr>
          <w:sz w:val="24"/>
          <w:vertAlign w:val="superscript"/>
        </w:rPr>
        <w:fldChar w:fldCharType="begin"/>
      </w:r>
      <w:r>
        <w:rPr>
          <w:sz w:val="24"/>
          <w:vertAlign w:val="superscript"/>
        </w:rPr>
        <w:instrText xml:space="preserve"> REF _Ref130894934 \r \h </w:instrText>
      </w:r>
      <w:r>
        <w:rPr>
          <w:sz w:val="24"/>
          <w:vertAlign w:val="superscript"/>
        </w:rPr>
        <w:fldChar w:fldCharType="separate"/>
      </w:r>
      <w:r>
        <w:rPr>
          <w:sz w:val="24"/>
          <w:vertAlign w:val="superscript"/>
        </w:rPr>
        <w:t>[28]</w:t>
      </w:r>
      <w:r>
        <w:rPr>
          <w:sz w:val="24"/>
          <w:vertAlign w:val="superscript"/>
        </w:rPr>
        <w:fldChar w:fldCharType="end"/>
      </w:r>
      <w:r>
        <w:rPr>
          <w:sz w:val="24"/>
        </w:rPr>
        <w:t>提出一种基于CNN和长短期记忆网络的心电图分类方法，将多导联心电图数据应用于CNN结构和长短期记忆网络（Long Short-Term Memory，LSTM）的组合模型实现心律失常自动分类。一方面多导联心电图较单导联心电图蕴含更多信息，另一方面CNN-LSTM组合模型结合CNN和LSTM的优点，在学习空间数据结构和时间序列结构方面有着独特优势，利用多导联心电图数据训练CNN-LSTM能够提高网络的学习效率和心电图识别的精度。Hong等人</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spacing w:line="400" w:lineRule="exact"/>
        <w:ind w:firstLine="480" w:firstLineChars="200"/>
        <w:rPr>
          <w:sz w:val="24"/>
        </w:rPr>
      </w:pPr>
      <w:r>
        <w:rPr>
          <w:sz w:val="24"/>
        </w:rPr>
        <w:t>以上的部分研究利用单导联ECG进行实验，使用MIT-BIH心律失常数据库进行测试，这个数据库中记录了48名受试者的记录，每条记录按照心拍给出标注（48条记录约合1</w:t>
      </w:r>
      <w:r>
        <w:rPr>
          <w:rFonts w:hint="eastAsia"/>
          <w:sz w:val="24"/>
        </w:rPr>
        <w:t>1</w:t>
      </w:r>
      <w:r>
        <w:rPr>
          <w:sz w:val="24"/>
        </w:rPr>
        <w:t>万心拍），所以按照心拍切分样本后训练集中存在多个样本对应一位患者的情况，这导致训练后的模型过度拟合该数据库，使测试结果偏颇。基于十二导联作为数据源的研究，往往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p>
    <w:p>
      <w:pPr>
        <w:spacing w:before="240" w:after="120"/>
        <w:jc w:val="left"/>
        <w:outlineLvl w:val="1"/>
        <w:rPr>
          <w:rFonts w:ascii="黑体" w:hAnsi="黑体" w:eastAsia="黑体"/>
          <w:bCs/>
          <w:sz w:val="28"/>
          <w:shd w:val="clear" w:color="auto" w:fill="FFFFFF"/>
        </w:rPr>
      </w:pPr>
      <w:bookmarkStart w:id="10" w:name="_Toc513"/>
      <w:r>
        <w:rPr>
          <w:rFonts w:eastAsia="黑体"/>
          <w:bCs/>
          <w:sz w:val="28"/>
          <w:shd w:val="clear" w:color="auto" w:fill="FFFFFF"/>
        </w:rPr>
        <w:t>1.</w:t>
      </w:r>
      <w:r>
        <w:rPr>
          <w:rFonts w:hint="eastAsia" w:eastAsia="黑体"/>
          <w:bCs/>
          <w:sz w:val="28"/>
          <w:shd w:val="clear" w:color="auto" w:fill="FFFFFF"/>
        </w:rPr>
        <w:t>4</w:t>
      </w:r>
      <w:r>
        <w:rPr>
          <w:rFonts w:hint="eastAsia" w:ascii="黑体" w:hAnsi="黑体" w:eastAsia="黑体"/>
          <w:bCs/>
          <w:sz w:val="28"/>
          <w:shd w:val="clear" w:color="auto" w:fill="FFFFFF"/>
        </w:rPr>
        <w:t xml:space="preserve"> </w:t>
      </w:r>
      <w:r>
        <w:rPr>
          <w:rFonts w:hint="eastAsia" w:ascii="黑体" w:hAnsi="黑体" w:eastAsia="黑体" w:cs="黑体"/>
          <w:sz w:val="28"/>
          <w:szCs w:val="28"/>
        </w:rPr>
        <w:t>本文的主要内容与整体结构</w:t>
      </w:r>
      <w:bookmarkEnd w:id="10"/>
    </w:p>
    <w:p>
      <w:pPr>
        <w:autoSpaceDE w:val="0"/>
        <w:autoSpaceDN w:val="0"/>
        <w:adjustRightInd w:val="0"/>
        <w:spacing w:line="400" w:lineRule="exact"/>
        <w:ind w:firstLine="480" w:firstLineChars="200"/>
        <w:rPr>
          <w:kern w:val="0"/>
          <w:sz w:val="24"/>
        </w:rPr>
      </w:pPr>
      <w:r>
        <w:rPr>
          <w:kern w:val="0"/>
          <w:sz w:val="24"/>
        </w:rPr>
        <w:t>本论文主要利用深度学习对二维化十二导联ECG信号进行自动分类和对深度学习过程中导联信息的冗余性进行分析与研究。第一章我们依次介绍了课题的研究背景、研究目的和意义、国内外研究现状以及本文的主要内容与整体结构。</w:t>
      </w:r>
    </w:p>
    <w:p>
      <w:pPr>
        <w:autoSpaceDE w:val="0"/>
        <w:autoSpaceDN w:val="0"/>
        <w:adjustRightInd w:val="0"/>
        <w:spacing w:line="400" w:lineRule="exact"/>
        <w:ind w:firstLine="480" w:firstLineChars="200"/>
        <w:rPr>
          <w:kern w:val="0"/>
          <w:sz w:val="24"/>
        </w:rPr>
      </w:pPr>
      <w:r>
        <w:rPr>
          <w:kern w:val="0"/>
          <w:sz w:val="24"/>
        </w:rPr>
        <w:t>第二章对心律失常发生的原因、十二导联心电图、常见心电图数据库、心律失常和神经网络相关基础知识进行介绍，组建它们之间的联系。</w:t>
      </w:r>
    </w:p>
    <w:p>
      <w:pPr>
        <w:spacing w:line="400" w:lineRule="exact"/>
        <w:ind w:firstLine="480" w:firstLineChars="200"/>
        <w:rPr>
          <w:sz w:val="24"/>
        </w:rPr>
      </w:pPr>
      <w:r>
        <w:rPr>
          <w:kern w:val="0"/>
          <w:sz w:val="24"/>
        </w:rPr>
        <w:t>第三章我们构建了用于处理二维化数据的通用神经网络模型实现心律失常的自动识别。首先对二维化十二导联ECG进行详细解释，包括二维化十二导联ECG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sz w:val="24"/>
        </w:rPr>
      </w:pPr>
      <w:r>
        <w:rPr>
          <w:sz w:val="24"/>
        </w:rPr>
        <w:t>第四章我们对深度学习过程中的十二导联ECG的信号冗余性进行实验分析。主体结构沿用第三章提出的</w:t>
      </w:r>
      <w:r>
        <w:rPr>
          <w:kern w:val="0"/>
          <w:sz w:val="24"/>
        </w:rPr>
        <w:t>神经网络模型</w:t>
      </w:r>
      <w:r>
        <w:rPr>
          <w:sz w:val="24"/>
        </w:rPr>
        <w:t>，并对这个结构进行延伸和扩展，得到五种不同结构的DNN模型。对第三章中的二维化方式进行改进产生更加复杂的数据维度结构从而保证样本在训练集的唯一性。通过擦除不同导联组合的信号值，探究在不同深度学习模型中不同导联组合对自动识别心律失常的影响，从而得出在深度学习过程存在冗余导联的结论，并对这种现象做出解释和讨论。</w:t>
      </w:r>
    </w:p>
    <w:p>
      <w:pPr>
        <w:autoSpaceDE w:val="0"/>
        <w:autoSpaceDN w:val="0"/>
        <w:adjustRightInd w:val="0"/>
        <w:spacing w:line="400" w:lineRule="exact"/>
        <w:ind w:firstLine="480" w:firstLineChars="200"/>
        <w:rPr>
          <w:kern w:val="0"/>
          <w:sz w:val="24"/>
        </w:rPr>
      </w:pPr>
      <w:r>
        <w:rPr>
          <w:kern w:val="0"/>
          <w:sz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kern w:val="0"/>
          <w:sz w:val="24"/>
        </w:rPr>
      </w:pPr>
      <w:r>
        <w:rPr>
          <w:kern w:val="0"/>
          <w:sz w:val="24"/>
        </w:rPr>
        <w:t>第六章为本文的总结和展望。</w:t>
      </w:r>
    </w:p>
    <w:p>
      <w:pPr>
        <w:rPr>
          <w:kern w:val="0"/>
          <w:sz w:val="24"/>
        </w:rPr>
        <w:sectPr>
          <w:headerReference r:id="rId17" w:type="default"/>
          <w:footerReference r:id="rId19" w:type="default"/>
          <w:headerReference r:id="rId18" w:type="even"/>
          <w:footerReference r:id="rId20"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ascii="黑体" w:hAnsi="黑体" w:eastAsia="黑体"/>
          <w:bCs/>
          <w:color w:val="000000"/>
          <w:sz w:val="32"/>
          <w:szCs w:val="32"/>
          <w:shd w:val="clear" w:color="auto" w:fill="FFFFFF"/>
        </w:rPr>
      </w:pPr>
      <w:bookmarkStart w:id="11" w:name="_Toc11902"/>
      <w:bookmarkStart w:id="12" w:name="_Toc24015"/>
      <w:bookmarkStart w:id="13" w:name="_Toc31793_WPSOffice_Level1"/>
      <w:bookmarkStart w:id="14" w:name="_Toc4898"/>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2</w:t>
      </w:r>
      <w:r>
        <w:rPr>
          <w:rFonts w:hint="eastAsia" w:ascii="黑体" w:hAnsi="黑体" w:eastAsia="黑体"/>
          <w:bCs/>
          <w:color w:val="000000"/>
          <w:sz w:val="32"/>
          <w:szCs w:val="32"/>
          <w:shd w:val="clear" w:color="auto" w:fill="FFFFFF"/>
        </w:rPr>
        <w:t xml:space="preserve">章 </w:t>
      </w:r>
      <w:bookmarkEnd w:id="11"/>
      <w:bookmarkEnd w:id="12"/>
      <w:bookmarkEnd w:id="13"/>
      <w:r>
        <w:rPr>
          <w:rFonts w:hint="eastAsia" w:ascii="黑体" w:hAnsi="黑体" w:eastAsia="黑体"/>
          <w:bCs/>
          <w:color w:val="000000"/>
          <w:sz w:val="32"/>
          <w:szCs w:val="32"/>
          <w:shd w:val="clear" w:color="auto" w:fill="FFFFFF"/>
        </w:rPr>
        <w:t>心律失常、深度学习相关理论知识</w:t>
      </w:r>
      <w:bookmarkEnd w:id="14"/>
    </w:p>
    <w:p>
      <w:pPr>
        <w:spacing w:before="240" w:after="120"/>
        <w:jc w:val="left"/>
        <w:outlineLvl w:val="1"/>
        <w:rPr>
          <w:rFonts w:ascii="黑体" w:hAnsi="黑体" w:eastAsia="黑体"/>
          <w:bCs/>
          <w:sz w:val="28"/>
          <w:shd w:val="clear" w:color="auto" w:fill="FFFFFF"/>
        </w:rPr>
      </w:pPr>
      <w:bookmarkStart w:id="15" w:name="_Toc12151"/>
      <w:bookmarkStart w:id="16" w:name="_Toc12161_WPSOffice_Level2"/>
      <w:bookmarkStart w:id="17" w:name="_Toc4287"/>
      <w:bookmarkStart w:id="18" w:name="_Toc24744"/>
      <w:r>
        <w:rPr>
          <w:rFonts w:eastAsia="黑体"/>
          <w:bCs/>
          <w:sz w:val="28"/>
          <w:shd w:val="clear" w:color="auto" w:fill="FFFFFF"/>
        </w:rPr>
        <w:t>2.1</w:t>
      </w:r>
      <w:r>
        <w:rPr>
          <w:rFonts w:hint="eastAsia" w:ascii="黑体" w:hAnsi="黑体" w:eastAsia="黑体"/>
          <w:bCs/>
          <w:sz w:val="28"/>
          <w:shd w:val="clear" w:color="auto" w:fill="FFFFFF"/>
        </w:rPr>
        <w:t xml:space="preserve"> </w:t>
      </w:r>
      <w:bookmarkEnd w:id="15"/>
      <w:bookmarkEnd w:id="16"/>
      <w:bookmarkEnd w:id="17"/>
      <w:r>
        <w:rPr>
          <w:rFonts w:hint="eastAsia" w:ascii="黑体" w:hAnsi="黑体" w:eastAsia="黑体" w:cs="黑体"/>
          <w:sz w:val="28"/>
          <w:szCs w:val="28"/>
        </w:rPr>
        <w:t>心律失常概述</w:t>
      </w:r>
      <w:bookmarkEnd w:id="18"/>
    </w:p>
    <w:p>
      <w:pPr>
        <w:autoSpaceDE w:val="0"/>
        <w:autoSpaceDN w:val="0"/>
        <w:adjustRightInd w:val="0"/>
        <w:spacing w:line="400" w:lineRule="exact"/>
        <w:ind w:firstLine="480" w:firstLineChars="200"/>
        <w:rPr>
          <w:sz w:val="24"/>
        </w:rPr>
      </w:pPr>
      <w:r>
        <w:rPr>
          <w:kern w:val="0"/>
          <w:sz w:val="24"/>
        </w:rPr>
        <w:t>心律失常（Cardiac Arrhythmia）是指心脏电传导系统异常而引起的心跳过慢、过快或心跳不规则的总称。随着我国高龄化时代的到来和代谢危险因素持续流行，患有心律失常病症的患者群体与日俱增，且呈现年轻化的趋势</w:t>
      </w:r>
      <w:r>
        <w:rPr>
          <w:kern w:val="0"/>
          <w:sz w:val="24"/>
          <w:vertAlign w:val="superscript"/>
        </w:rPr>
        <w:fldChar w:fldCharType="begin"/>
      </w:r>
      <w:r>
        <w:rPr>
          <w:kern w:val="0"/>
          <w:sz w:val="24"/>
          <w:vertAlign w:val="superscript"/>
        </w:rPr>
        <w:instrText xml:space="preserve"> REF _Ref28640 \r \h </w:instrText>
      </w:r>
      <w:r>
        <w:rPr>
          <w:kern w:val="0"/>
          <w:sz w:val="24"/>
          <w:vertAlign w:val="superscript"/>
        </w:rPr>
        <w:fldChar w:fldCharType="separate"/>
      </w:r>
      <w:r>
        <w:rPr>
          <w:kern w:val="0"/>
          <w:sz w:val="24"/>
          <w:vertAlign w:val="superscript"/>
        </w:rPr>
        <w:t>[30]</w:t>
      </w:r>
      <w:r>
        <w:rPr>
          <w:kern w:val="0"/>
          <w:sz w:val="24"/>
          <w:vertAlign w:val="superscript"/>
        </w:rPr>
        <w:fldChar w:fldCharType="end"/>
      </w:r>
      <w:r>
        <w:rPr>
          <w:kern w:val="0"/>
          <w:sz w:val="24"/>
        </w:rPr>
        <w:t>。它严重危害着人类的健康，了解心律失常产生的原因对预防和治疗心律失常有着重要的意义。</w:t>
      </w:r>
    </w:p>
    <w:p>
      <w:pPr>
        <w:spacing w:before="120" w:after="120"/>
        <w:jc w:val="left"/>
        <w:outlineLvl w:val="2"/>
        <w:rPr>
          <w:rFonts w:ascii="黑体" w:hAnsi="黑体" w:eastAsia="黑体"/>
          <w:bCs/>
          <w:sz w:val="24"/>
          <w:szCs w:val="26"/>
        </w:rPr>
      </w:pPr>
      <w:bookmarkStart w:id="19" w:name="_Toc12161_WPSOffice_Level3"/>
      <w:bookmarkStart w:id="20" w:name="_Toc16328"/>
      <w:bookmarkStart w:id="21" w:name="_Toc1481"/>
      <w:r>
        <w:rPr>
          <w:rFonts w:eastAsia="黑体"/>
          <w:bCs/>
          <w:sz w:val="24"/>
          <w:szCs w:val="26"/>
        </w:rPr>
        <w:t>2.1.1</w:t>
      </w:r>
      <w:r>
        <w:rPr>
          <w:rFonts w:hint="eastAsia" w:ascii="黑体" w:hAnsi="黑体" w:eastAsia="黑体"/>
          <w:bCs/>
          <w:sz w:val="24"/>
          <w:szCs w:val="26"/>
        </w:rPr>
        <w:t xml:space="preserve"> </w:t>
      </w:r>
      <w:bookmarkEnd w:id="19"/>
      <w:bookmarkEnd w:id="20"/>
      <w:r>
        <w:rPr>
          <w:rFonts w:hint="eastAsia" w:ascii="黑体" w:hAnsi="黑体" w:eastAsia="黑体" w:cs="黑体"/>
          <w:sz w:val="24"/>
        </w:rPr>
        <w:t>心律失常产生的原因</w:t>
      </w:r>
      <w:bookmarkEnd w:id="21"/>
    </w:p>
    <w:p>
      <w:pPr>
        <w:autoSpaceDE w:val="0"/>
        <w:autoSpaceDN w:val="0"/>
        <w:adjustRightInd w:val="0"/>
        <w:spacing w:line="400" w:lineRule="exact"/>
        <w:ind w:firstLine="480" w:firstLineChars="200"/>
        <w:rPr>
          <w:kern w:val="0"/>
          <w:sz w:val="24"/>
        </w:rPr>
      </w:pPr>
      <w:r>
        <w:rPr>
          <w:kern w:val="0"/>
          <w:sz w:val="24"/>
        </w:rPr>
        <w:t>心律失常根据获得类型可分为先天存在和后天获得。先天存在通常由家族遗传或基因突变导致；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kern w:val="0"/>
          <w:sz w:val="24"/>
        </w:rPr>
      </w:pPr>
      <w:r>
        <w:rPr>
          <w:kern w:val="0"/>
          <w:sz w:val="24"/>
        </w:rPr>
        <w:t>心脏电活动由心脏电信号传导系统进行控制，该传导系统是由位于心肌内能够产生和传导激动的多种心肌细胞构成，主要组成部分包括窦房结、房间束、结间束、房室结、房室束、右束支、左束支和浦肯野（Purkinje）纤维等</w:t>
      </w:r>
      <w:r>
        <w:rPr>
          <w:kern w:val="0"/>
          <w:sz w:val="24"/>
          <w:vertAlign w:val="superscript"/>
        </w:rPr>
        <w:fldChar w:fldCharType="begin"/>
      </w:r>
      <w:r>
        <w:rPr>
          <w:kern w:val="0"/>
          <w:sz w:val="24"/>
          <w:vertAlign w:val="superscript"/>
        </w:rPr>
        <w:instrText xml:space="preserve"> REF _Ref30365 \r \h </w:instrText>
      </w:r>
      <w:r>
        <w:rPr>
          <w:kern w:val="0"/>
          <w:sz w:val="24"/>
          <w:vertAlign w:val="superscript"/>
        </w:rPr>
        <w:fldChar w:fldCharType="separate"/>
      </w:r>
      <w:r>
        <w:rPr>
          <w:kern w:val="0"/>
          <w:sz w:val="24"/>
          <w:vertAlign w:val="superscript"/>
        </w:rPr>
        <w:t>[31]</w:t>
      </w:r>
      <w:r>
        <w:rPr>
          <w:kern w:val="0"/>
          <w:sz w:val="24"/>
          <w:vertAlign w:val="superscript"/>
        </w:rPr>
        <w:fldChar w:fldCharType="end"/>
      </w:r>
      <w:r>
        <w:rPr>
          <w:kern w:val="0"/>
          <w:sz w:val="24"/>
        </w:rPr>
        <w:t>。正常情况下心电信号（激动）产生于窦房结，即窦房结是心脏的正常起搏点，产生的电信号首先经过房间束和心房肌，然后传导至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存在病变可能性，导致产生不同类型的心律失常。</w:t>
      </w:r>
    </w:p>
    <w:p>
      <w:pPr>
        <w:autoSpaceDE w:val="0"/>
        <w:autoSpaceDN w:val="0"/>
        <w:adjustRightInd w:val="0"/>
        <w:spacing w:line="400" w:lineRule="exact"/>
        <w:ind w:firstLine="480" w:firstLineChars="200"/>
        <w:rPr>
          <w:kern w:val="0"/>
          <w:sz w:val="24"/>
        </w:rPr>
      </w:pPr>
      <w:r>
        <w:rPr>
          <w:kern w:val="0"/>
          <w:sz w:val="24"/>
        </w:rPr>
        <w:t>从心脏结构及心脏电信号传导过程分析，心律失常产生的原因主要来自于以下几个方面：</w:t>
      </w:r>
    </w:p>
    <w:p>
      <w:pPr>
        <w:numPr>
          <w:ilvl w:val="0"/>
          <w:numId w:val="3"/>
        </w:numPr>
        <w:autoSpaceDE w:val="0"/>
        <w:autoSpaceDN w:val="0"/>
        <w:adjustRightInd w:val="0"/>
        <w:spacing w:line="400" w:lineRule="exact"/>
        <w:ind w:firstLine="480" w:firstLineChars="200"/>
        <w:rPr>
          <w:kern w:val="0"/>
          <w:sz w:val="24"/>
        </w:rPr>
      </w:pPr>
      <w:r>
        <w:rPr>
          <w:kern w:val="0"/>
          <w:sz w:val="24"/>
        </w:rPr>
        <w:t>窦房结激动异常：窦房结发生病变或结构性变化，导致电信号产生异常或者不产生电信号，引发心搏频率和节律异常。</w:t>
      </w:r>
    </w:p>
    <w:p>
      <w:pPr>
        <w:numPr>
          <w:ilvl w:val="0"/>
          <w:numId w:val="3"/>
        </w:numPr>
        <w:autoSpaceDE w:val="0"/>
        <w:autoSpaceDN w:val="0"/>
        <w:adjustRightInd w:val="0"/>
        <w:spacing w:line="400" w:lineRule="exact"/>
        <w:ind w:firstLine="480" w:firstLineChars="200"/>
        <w:rPr>
          <w:kern w:val="0"/>
          <w:sz w:val="24"/>
        </w:rPr>
      </w:pPr>
      <w:r>
        <w:rPr>
          <w:kern w:val="0"/>
          <w:sz w:val="24"/>
        </w:rPr>
        <w:t>激动产生于窦房结之外：窦房结是正常心脏起搏点，电信号产生于窦房结之外，可能导致电信号传导缓慢，引起心律失常。</w:t>
      </w:r>
    </w:p>
    <w:p>
      <w:pPr>
        <w:numPr>
          <w:ilvl w:val="0"/>
          <w:numId w:val="3"/>
        </w:numPr>
        <w:autoSpaceDE w:val="0"/>
        <w:autoSpaceDN w:val="0"/>
        <w:adjustRightInd w:val="0"/>
        <w:spacing w:line="400" w:lineRule="exact"/>
        <w:ind w:firstLine="480" w:firstLineChars="200"/>
        <w:rPr>
          <w:kern w:val="0"/>
          <w:sz w:val="24"/>
        </w:rPr>
      </w:pPr>
      <w:r>
        <w:rPr>
          <w:kern w:val="0"/>
          <w:sz w:val="24"/>
        </w:rPr>
        <w:t>传导系统结构阻滞：电信号受心脏电信号传导系统通道结构影响，导致电信号传导过快、过慢或者阻滞，引起心律失常。常见阻滞包括窦房阻滞、房室传导阻滞以及室内阻滞。</w:t>
      </w:r>
    </w:p>
    <w:p>
      <w:pPr>
        <w:spacing w:before="120" w:after="120"/>
        <w:jc w:val="left"/>
        <w:outlineLvl w:val="2"/>
        <w:rPr>
          <w:rFonts w:ascii="黑体" w:hAnsi="黑体" w:eastAsia="黑体"/>
          <w:bCs/>
          <w:sz w:val="24"/>
          <w:szCs w:val="26"/>
        </w:rPr>
      </w:pPr>
      <w:bookmarkStart w:id="22" w:name="_Toc31737"/>
      <w:r>
        <w:rPr>
          <w:rFonts w:eastAsia="黑体"/>
          <w:bCs/>
          <w:sz w:val="24"/>
          <w:szCs w:val="26"/>
        </w:rPr>
        <w:t>2.1.</w:t>
      </w:r>
      <w:r>
        <w:rPr>
          <w:rFonts w:hint="eastAsia" w:eastAsia="黑体"/>
          <w:bCs/>
          <w:sz w:val="24"/>
          <w:szCs w:val="26"/>
        </w:rPr>
        <w:t>2</w:t>
      </w:r>
      <w:r>
        <w:rPr>
          <w:rFonts w:hint="eastAsia" w:ascii="黑体" w:hAnsi="黑体" w:eastAsia="黑体"/>
          <w:bCs/>
          <w:sz w:val="24"/>
          <w:szCs w:val="26"/>
        </w:rPr>
        <w:t xml:space="preserve"> </w:t>
      </w:r>
      <w:r>
        <w:rPr>
          <w:rFonts w:hint="eastAsia" w:ascii="黑体" w:hAnsi="黑体" w:eastAsia="黑体" w:cs="黑体"/>
          <w:sz w:val="24"/>
        </w:rPr>
        <w:t>常见心律失常类型</w:t>
      </w:r>
      <w:bookmarkEnd w:id="22"/>
    </w:p>
    <w:p>
      <w:pPr>
        <w:autoSpaceDE w:val="0"/>
        <w:autoSpaceDN w:val="0"/>
        <w:adjustRightInd w:val="0"/>
        <w:spacing w:line="400" w:lineRule="exact"/>
        <w:ind w:firstLine="480" w:firstLineChars="200"/>
        <w:rPr>
          <w:kern w:val="0"/>
          <w:sz w:val="24"/>
        </w:rPr>
      </w:pPr>
      <w:r>
        <w:rPr>
          <w:kern w:val="0"/>
          <w:sz w:val="24"/>
        </w:rPr>
        <w:t>由于心电传导系统的复杂性，心律失常的根源可能来自于不同部位，因此心律失常类型较多，以下展示按照发生部位分类的心律失常类型：</w:t>
      </w:r>
    </w:p>
    <w:p>
      <w:pPr>
        <w:numPr>
          <w:ilvl w:val="0"/>
          <w:numId w:val="4"/>
        </w:numPr>
        <w:autoSpaceDE w:val="0"/>
        <w:autoSpaceDN w:val="0"/>
        <w:adjustRightInd w:val="0"/>
        <w:spacing w:line="400" w:lineRule="exact"/>
        <w:ind w:firstLine="480" w:firstLineChars="200"/>
        <w:rPr>
          <w:kern w:val="0"/>
          <w:sz w:val="24"/>
        </w:rPr>
      </w:pPr>
      <w:r>
        <w:rPr>
          <w:kern w:val="0"/>
          <w:sz w:val="24"/>
        </w:rPr>
        <w:t>窦房结发生的心律失常：窦房结发生的心律失常常以</w:t>
      </w:r>
      <w:r>
        <w:rPr>
          <w:rFonts w:hint="eastAsia"/>
          <w:kern w:val="0"/>
          <w:sz w:val="24"/>
        </w:rPr>
        <w:t>“</w:t>
      </w:r>
      <w:r>
        <w:rPr>
          <w:kern w:val="0"/>
          <w:sz w:val="24"/>
        </w:rPr>
        <w:t>窦性</w:t>
      </w:r>
      <w:r>
        <w:rPr>
          <w:rFonts w:hint="eastAsia"/>
          <w:kern w:val="0"/>
          <w:sz w:val="24"/>
        </w:rPr>
        <w:t>”</w:t>
      </w:r>
      <w:r>
        <w:rPr>
          <w:kern w:val="0"/>
          <w:sz w:val="24"/>
        </w:rPr>
        <w:t>命名。例如窦性心动过速、窦性心动缓慢、窦性心律不齐、窦性停搏等。</w:t>
      </w:r>
    </w:p>
    <w:p>
      <w:pPr>
        <w:numPr>
          <w:ilvl w:val="0"/>
          <w:numId w:val="4"/>
        </w:numPr>
        <w:autoSpaceDE w:val="0"/>
        <w:autoSpaceDN w:val="0"/>
        <w:adjustRightInd w:val="0"/>
        <w:spacing w:line="400" w:lineRule="exact"/>
        <w:ind w:firstLine="480" w:firstLineChars="200"/>
        <w:rPr>
          <w:kern w:val="0"/>
          <w:sz w:val="24"/>
        </w:rPr>
      </w:pPr>
      <w:r>
        <w:rPr>
          <w:rFonts w:hint="eastAsia"/>
          <w:kern w:val="0"/>
          <w:sz w:val="24"/>
        </w:rPr>
        <w:t>心房发生的心律失常：心房发生的心律失常常以“房性”命名。例如心房颤动、心房扑动、阵发性房性心动过速等。</w:t>
      </w:r>
    </w:p>
    <w:p>
      <w:pPr>
        <w:numPr>
          <w:ilvl w:val="0"/>
          <w:numId w:val="4"/>
        </w:numPr>
        <w:autoSpaceDE w:val="0"/>
        <w:autoSpaceDN w:val="0"/>
        <w:adjustRightInd w:val="0"/>
        <w:spacing w:line="400" w:lineRule="exact"/>
        <w:ind w:firstLine="480" w:firstLineChars="200"/>
        <w:rPr>
          <w:kern w:val="0"/>
          <w:sz w:val="24"/>
        </w:rPr>
      </w:pPr>
      <w:r>
        <w:rPr>
          <w:kern w:val="0"/>
          <w:sz w:val="24"/>
        </w:rPr>
        <w:t>房室交界区发生的心律失常：房室交界区心律失常是由房室结及周围组织引起的心律失常。常见例如房室交界区期前收缩、非阵发性交界区心动过速等。</w:t>
      </w:r>
    </w:p>
    <w:p>
      <w:pPr>
        <w:numPr>
          <w:ilvl w:val="0"/>
          <w:numId w:val="4"/>
        </w:numPr>
        <w:autoSpaceDE w:val="0"/>
        <w:autoSpaceDN w:val="0"/>
        <w:adjustRightInd w:val="0"/>
        <w:spacing w:line="400" w:lineRule="exact"/>
        <w:ind w:firstLine="480" w:firstLineChars="200"/>
        <w:rPr>
          <w:kern w:val="0"/>
          <w:sz w:val="24"/>
        </w:rPr>
      </w:pPr>
      <w:r>
        <w:rPr>
          <w:kern w:val="0"/>
          <w:sz w:val="24"/>
        </w:rPr>
        <w:t>心室发生的心律失常：心室发生的心律失常常以</w:t>
      </w:r>
      <w:r>
        <w:rPr>
          <w:rFonts w:hint="eastAsia"/>
          <w:kern w:val="0"/>
          <w:sz w:val="24"/>
        </w:rPr>
        <w:t>“</w:t>
      </w:r>
      <w:r>
        <w:rPr>
          <w:kern w:val="0"/>
          <w:sz w:val="24"/>
        </w:rPr>
        <w:t>室性</w:t>
      </w:r>
      <w:r>
        <w:rPr>
          <w:rFonts w:hint="eastAsia"/>
          <w:kern w:val="0"/>
          <w:sz w:val="24"/>
        </w:rPr>
        <w:t>”</w:t>
      </w:r>
      <w:r>
        <w:rPr>
          <w:kern w:val="0"/>
          <w:sz w:val="24"/>
        </w:rPr>
        <w:t>命名。例如心室颤动、心室扑动、室性心动过速等。</w:t>
      </w:r>
    </w:p>
    <w:p>
      <w:pPr>
        <w:spacing w:before="120" w:after="120"/>
        <w:jc w:val="left"/>
        <w:outlineLvl w:val="2"/>
        <w:rPr>
          <w:rFonts w:ascii="黑体" w:hAnsi="黑体" w:eastAsia="黑体"/>
          <w:bCs/>
          <w:sz w:val="24"/>
          <w:szCs w:val="26"/>
        </w:rPr>
      </w:pPr>
      <w:bookmarkStart w:id="23" w:name="_Toc31901"/>
      <w:r>
        <w:rPr>
          <w:rFonts w:eastAsia="黑体"/>
          <w:bCs/>
          <w:sz w:val="24"/>
          <w:szCs w:val="26"/>
        </w:rPr>
        <w:t>2.1.</w:t>
      </w:r>
      <w:r>
        <w:rPr>
          <w:rFonts w:hint="eastAsia" w:eastAsia="黑体"/>
          <w:bCs/>
          <w:sz w:val="24"/>
          <w:szCs w:val="26"/>
        </w:rPr>
        <w:t>3</w:t>
      </w:r>
      <w:r>
        <w:rPr>
          <w:rFonts w:hint="eastAsia" w:ascii="黑体" w:hAnsi="黑体" w:eastAsia="黑体"/>
          <w:bCs/>
          <w:sz w:val="24"/>
          <w:szCs w:val="26"/>
        </w:rPr>
        <w:t xml:space="preserve"> </w:t>
      </w:r>
      <w:r>
        <w:rPr>
          <w:rFonts w:hint="eastAsia" w:ascii="黑体" w:hAnsi="黑体" w:eastAsia="黑体" w:cs="黑体"/>
          <w:sz w:val="24"/>
        </w:rPr>
        <w:t>心律失常的表现</w:t>
      </w:r>
      <w:bookmarkEnd w:id="23"/>
    </w:p>
    <w:p>
      <w:pPr>
        <w:spacing w:line="400" w:lineRule="exact"/>
        <w:ind w:firstLine="480" w:firstLineChars="200"/>
        <w:rPr>
          <w:sz w:val="24"/>
        </w:rPr>
      </w:pPr>
      <w:r>
        <w:rPr>
          <w:sz w:val="24"/>
        </w:rPr>
        <w:t>不同心律失常类型在不同患者身上的表现可能不同，相同心律失常类型测量出的ECG波形结构也可能是不相同的。这就造成心律失常识别难度较高，误诊率也较高。从生理症状看，心律失常患者常伴有视力模糊、头晕、昏厥、腹胀、腹泻、尿频尿急、胸闷气短等表现。而在ECG中则表现为波形结构、波段持续时间和各种峰值等标量值异于常人。</w:t>
      </w:r>
    </w:p>
    <w:p>
      <w:pPr>
        <w:spacing w:line="400" w:lineRule="exact"/>
        <w:ind w:firstLine="480" w:firstLineChars="200"/>
        <w:rPr>
          <w:sz w:val="24"/>
        </w:rPr>
      </w:pPr>
      <w:r>
        <w:rPr>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ECG波形反映了心脏兴奋过程中心脏不同方位的电位变化</w:t>
      </w:r>
      <w:r>
        <w:rPr>
          <w:sz w:val="24"/>
          <w:vertAlign w:val="superscript"/>
        </w:rPr>
        <w:fldChar w:fldCharType="begin"/>
      </w:r>
      <w:r>
        <w:rPr>
          <w:sz w:val="24"/>
          <w:vertAlign w:val="superscript"/>
        </w:rPr>
        <w:instrText xml:space="preserve"> REF _Ref31361 \r \h </w:instrText>
      </w:r>
      <w:r>
        <w:rPr>
          <w:sz w:val="24"/>
          <w:vertAlign w:val="superscript"/>
        </w:rPr>
        <w:fldChar w:fldCharType="separate"/>
      </w:r>
      <w:r>
        <w:rPr>
          <w:sz w:val="24"/>
          <w:vertAlign w:val="superscript"/>
        </w:rPr>
        <w:t>[32]</w:t>
      </w:r>
      <w:r>
        <w:rPr>
          <w:sz w:val="24"/>
          <w:vertAlign w:val="superscript"/>
        </w:rPr>
        <w:fldChar w:fldCharType="end"/>
      </w:r>
      <w:r>
        <w:rPr>
          <w:sz w:val="24"/>
        </w:rPr>
        <w:t>。不同峰值、间隔和段都有其正常振幅或持续时间值。这些峰值、间隔和段称为ECG特征。任意ECG特征出现异常，是特定类型心律失常的心电图表现。图2.1展示了一个正常心跳节拍信号波形结构。</w:t>
      </w:r>
    </w:p>
    <w:p>
      <w:pPr>
        <w:pStyle w:val="20"/>
        <w:ind w:firstLine="0" w:firstLineChars="0"/>
      </w:pPr>
      <w:r>
        <w:drawing>
          <wp:inline distT="0" distB="0" distL="114300" distR="114300">
            <wp:extent cx="3688715" cy="1954530"/>
            <wp:effectExtent l="0" t="0" r="14605" b="11430"/>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37"/>
                    <a:stretch>
                      <a:fillRect/>
                    </a:stretch>
                  </pic:blipFill>
                  <pic:spPr>
                    <a:xfrm>
                      <a:off x="0" y="0"/>
                      <a:ext cx="3688715" cy="1954530"/>
                    </a:xfrm>
                    <a:prstGeom prst="rect">
                      <a:avLst/>
                    </a:prstGeom>
                  </pic:spPr>
                </pic:pic>
              </a:graphicData>
            </a:graphic>
          </wp:inline>
        </w:drawing>
      </w:r>
    </w:p>
    <w:p>
      <w:pPr>
        <w:pStyle w:val="20"/>
        <w:ind w:firstLine="0" w:firstLineChars="0"/>
      </w:pPr>
      <w:r>
        <w:rPr>
          <w:rFonts w:hint="eastAsia"/>
        </w:rPr>
        <w:t>图2.1 正常心跳节拍信号波形结构</w:t>
      </w:r>
    </w:p>
    <w:p>
      <w:pPr>
        <w:spacing w:before="240" w:after="120"/>
        <w:jc w:val="left"/>
        <w:outlineLvl w:val="1"/>
        <w:rPr>
          <w:rFonts w:ascii="黑体" w:hAnsi="黑体" w:eastAsia="黑体"/>
          <w:bCs/>
          <w:sz w:val="28"/>
          <w:shd w:val="clear" w:color="auto" w:fill="FFFFFF"/>
        </w:rPr>
      </w:pPr>
      <w:bookmarkStart w:id="24" w:name="_Toc21831"/>
      <w:r>
        <w:rPr>
          <w:rFonts w:eastAsia="黑体"/>
          <w:bCs/>
          <w:sz w:val="28"/>
          <w:shd w:val="clear" w:color="auto" w:fill="FFFFFF"/>
        </w:rPr>
        <w:t>2.</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十二导联</w:t>
      </w:r>
      <w:r>
        <w:rPr>
          <w:rFonts w:eastAsia="黑体"/>
          <w:sz w:val="28"/>
          <w:szCs w:val="28"/>
        </w:rPr>
        <w:t>ECG</w:t>
      </w:r>
      <w:r>
        <w:rPr>
          <w:rFonts w:hint="eastAsia" w:ascii="黑体" w:hAnsi="黑体" w:eastAsia="黑体" w:cs="黑体"/>
          <w:sz w:val="28"/>
          <w:szCs w:val="28"/>
        </w:rPr>
        <w:t>概述</w:t>
      </w:r>
      <w:bookmarkEnd w:id="24"/>
    </w:p>
    <w:p>
      <w:pPr>
        <w:spacing w:line="400" w:lineRule="exact"/>
        <w:ind w:firstLine="480" w:firstLineChars="200"/>
        <w:rPr>
          <w:sz w:val="24"/>
        </w:rPr>
      </w:pPr>
      <w:r>
        <w:rPr>
          <w:sz w:val="24"/>
        </w:rPr>
        <w:t>十二导联ECG具有无创、便捷等特点，是临床中最广泛使用的诊断心律失常的手段。为全方位反映心脏电活动情况，我国临床常用标准十二导联组成体表心电图，所用的导联体系为Einthoven-Wilson体系</w:t>
      </w:r>
      <w:r>
        <w:rPr>
          <w:sz w:val="24"/>
          <w:vertAlign w:val="superscript"/>
        </w:rPr>
        <w:fldChar w:fldCharType="begin"/>
      </w:r>
      <w:r>
        <w:rPr>
          <w:sz w:val="24"/>
          <w:vertAlign w:val="superscript"/>
        </w:rPr>
        <w:instrText xml:space="preserve"> REF _Ref3648 \r \h </w:instrText>
      </w:r>
      <w:r>
        <w:rPr>
          <w:sz w:val="24"/>
          <w:vertAlign w:val="superscript"/>
        </w:rPr>
        <w:fldChar w:fldCharType="separate"/>
      </w:r>
      <w:r>
        <w:rPr>
          <w:sz w:val="24"/>
          <w:vertAlign w:val="superscript"/>
        </w:rPr>
        <w:t>[33]</w:t>
      </w:r>
      <w:r>
        <w:rPr>
          <w:sz w:val="24"/>
          <w:vertAlign w:val="superscript"/>
        </w:rPr>
        <w:fldChar w:fldCharType="end"/>
      </w:r>
      <w:r>
        <w:rPr>
          <w:sz w:val="24"/>
        </w:rPr>
        <w:t>。</w:t>
      </w:r>
    </w:p>
    <w:p>
      <w:pPr>
        <w:spacing w:before="120" w:after="120"/>
        <w:jc w:val="left"/>
        <w:outlineLvl w:val="2"/>
        <w:rPr>
          <w:rFonts w:ascii="黑体" w:hAnsi="黑体" w:eastAsia="黑体"/>
          <w:bCs/>
          <w:sz w:val="24"/>
          <w:szCs w:val="26"/>
        </w:rPr>
      </w:pPr>
      <w:bookmarkStart w:id="25" w:name="_Toc28407"/>
      <w:r>
        <w:rPr>
          <w:rFonts w:eastAsia="黑体"/>
          <w:bCs/>
          <w:sz w:val="24"/>
          <w:szCs w:val="26"/>
        </w:rPr>
        <w:t>2.</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十二导联</w:t>
      </w:r>
      <w:r>
        <w:rPr>
          <w:rFonts w:eastAsia="黑体"/>
          <w:bCs/>
          <w:sz w:val="24"/>
          <w:szCs w:val="26"/>
        </w:rPr>
        <w:t>ECG</w:t>
      </w:r>
      <w:r>
        <w:rPr>
          <w:rFonts w:hint="eastAsia" w:ascii="黑体" w:hAnsi="黑体" w:eastAsia="黑体"/>
          <w:bCs/>
          <w:sz w:val="24"/>
          <w:szCs w:val="26"/>
        </w:rPr>
        <w:t>的起源和发展</w:t>
      </w:r>
      <w:bookmarkEnd w:id="25"/>
    </w:p>
    <w:p>
      <w:pPr>
        <w:spacing w:line="400" w:lineRule="exact"/>
        <w:ind w:firstLine="480" w:firstLineChars="200"/>
        <w:rPr>
          <w:sz w:val="24"/>
        </w:rPr>
      </w:pPr>
      <w:r>
        <w:rPr>
          <w:sz w:val="24"/>
        </w:rPr>
        <w:t>二十世纪初，体表心电图由三个导联组成，称标准导联Ⅰ、Ⅱ和Ⅲ，也称双极肢体导联Ⅰ、Ⅱ和Ⅲ。它们的电极连接方式如下，标准导联Ⅰ：将测量设备的阳极连接至人体左腕，阴极连接</w:t>
      </w:r>
      <w:r>
        <w:rPr>
          <w:rFonts w:hint="eastAsia"/>
          <w:sz w:val="24"/>
        </w:rPr>
        <w:t>至</w:t>
      </w:r>
      <w:r>
        <w:rPr>
          <w:sz w:val="24"/>
        </w:rPr>
        <w:t>人体右腕，能够记录人体左臂与右臂间电压差。标准导联Ⅱ：阳极连接人体左踝，阴极连接人体右腕，能够记录了人体左腿与右臂间电压差。标准导联Ⅲ：阳极连接人体左踝，阴极连接人体右腕，能够记录人体左腿与左臂电极间电压差。其电极摆放位置如图2.2所示。标准导联Ⅰ、Ⅱ、Ⅲ记录了心脏额状面不同方位的电位变化。</w:t>
      </w:r>
    </w:p>
    <w:p>
      <w:pPr>
        <w:pStyle w:val="20"/>
        <w:ind w:firstLine="0" w:firstLineChars="0"/>
      </w:pPr>
      <w:r>
        <w:drawing>
          <wp:inline distT="0" distB="0" distL="114300" distR="114300">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38"/>
                    <a:stretch>
                      <a:fillRect/>
                    </a:stretch>
                  </pic:blipFill>
                  <pic:spPr>
                    <a:xfrm>
                      <a:off x="0" y="0"/>
                      <a:ext cx="5400040" cy="2139950"/>
                    </a:xfrm>
                    <a:prstGeom prst="rect">
                      <a:avLst/>
                    </a:prstGeom>
                  </pic:spPr>
                </pic:pic>
              </a:graphicData>
            </a:graphic>
          </wp:inline>
        </w:drawing>
      </w:r>
    </w:p>
    <w:p>
      <w:pPr>
        <w:pStyle w:val="20"/>
        <w:ind w:firstLine="0" w:firstLineChars="0"/>
      </w:pPr>
      <w:r>
        <w:rPr>
          <w:rFonts w:hint="eastAsia"/>
        </w:rPr>
        <w:t>图2.2 双极肢体导联电极放置方式图</w:t>
      </w:r>
    </w:p>
    <w:p>
      <w:pPr>
        <w:spacing w:line="400" w:lineRule="exact"/>
        <w:ind w:firstLine="480" w:firstLineChars="200"/>
        <w:rPr>
          <w:rFonts w:eastAsiaTheme="minorEastAsia"/>
          <w:sz w:val="24"/>
        </w:rPr>
      </w:pPr>
      <w:r>
        <w:rPr>
          <w:rFonts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eastAsiaTheme="minorEastAsia"/>
          <w:sz w:val="24"/>
        </w:rPr>
        <w:t>双极肢体</w:t>
      </w:r>
      <w:r>
        <w:rPr>
          <w:rFonts w:eastAsiaTheme="minorEastAsia"/>
          <w:sz w:val="24"/>
        </w:rPr>
        <w:t>导联Ⅰ、Ⅱ、Ⅲ的左、右手及左踝的电极连在一起，发现综合电位几乎等于</w:t>
      </w:r>
      <w:r>
        <w:rPr>
          <w:rFonts w:hint="eastAsia" w:eastAsiaTheme="minorEastAsia"/>
          <w:sz w:val="24"/>
        </w:rPr>
        <w:t>0</w:t>
      </w:r>
      <w:r>
        <w:rPr>
          <w:rFonts w:eastAsiaTheme="minorEastAsia"/>
          <w:sz w:val="24"/>
        </w:rPr>
        <w:t>，于是他们便把这个综合电极定义为</w:t>
      </w:r>
      <w:r>
        <w:rPr>
          <w:rFonts w:hint="eastAsia" w:eastAsiaTheme="minorEastAsia"/>
          <w:sz w:val="24"/>
        </w:rPr>
        <w:t>“</w:t>
      </w:r>
      <w:r>
        <w:rPr>
          <w:rFonts w:eastAsiaTheme="minorEastAsia"/>
          <w:sz w:val="24"/>
        </w:rPr>
        <w:t>中心电端</w:t>
      </w:r>
      <w:r>
        <w:rPr>
          <w:rFonts w:hint="eastAsia" w:eastAsiaTheme="minorEastAsia"/>
          <w:sz w:val="24"/>
        </w:rPr>
        <w:t>”</w:t>
      </w:r>
      <w:r>
        <w:rPr>
          <w:rFonts w:eastAsiaTheme="minorEastAsia"/>
          <w:sz w:val="24"/>
        </w:rPr>
        <w:t>，用它连接测量</w:t>
      </w:r>
      <w:r>
        <w:rPr>
          <w:rFonts w:hint="eastAsia" w:eastAsiaTheme="minorEastAsia"/>
          <w:sz w:val="24"/>
        </w:rPr>
        <w:t>设备</w:t>
      </w:r>
      <w:r>
        <w:rPr>
          <w:rFonts w:eastAsiaTheme="minorEastAsia"/>
          <w:sz w:val="24"/>
        </w:rPr>
        <w:t>的阴极端，另外用一个</w:t>
      </w:r>
      <w:r>
        <w:rPr>
          <w:rFonts w:hint="eastAsia" w:eastAsiaTheme="minorEastAsia"/>
          <w:sz w:val="24"/>
        </w:rPr>
        <w:t>“</w:t>
      </w:r>
      <w:r>
        <w:rPr>
          <w:rFonts w:eastAsiaTheme="minorEastAsia"/>
          <w:sz w:val="24"/>
        </w:rPr>
        <w:t>记录电极</w:t>
      </w:r>
      <w:r>
        <w:rPr>
          <w:rFonts w:hint="eastAsia" w:eastAsiaTheme="minorEastAsia"/>
          <w:sz w:val="24"/>
        </w:rPr>
        <w:t>”</w:t>
      </w:r>
      <w:r>
        <w:rPr>
          <w:rFonts w:eastAsiaTheme="minorEastAsia"/>
          <w:sz w:val="24"/>
        </w:rPr>
        <w:t>放在身体的不同部位</w:t>
      </w:r>
      <w:r>
        <w:rPr>
          <w:rFonts w:hint="eastAsia" w:eastAsiaTheme="minorEastAsia"/>
          <w:sz w:val="24"/>
        </w:rPr>
        <w:t>。“</w:t>
      </w:r>
      <w:r>
        <w:rPr>
          <w:rFonts w:eastAsiaTheme="minorEastAsia"/>
          <w:sz w:val="24"/>
        </w:rPr>
        <w:t>记录电极</w:t>
      </w:r>
      <w:r>
        <w:rPr>
          <w:rFonts w:hint="eastAsia" w:eastAsiaTheme="minorEastAsia"/>
          <w:sz w:val="24"/>
        </w:rPr>
        <w:t>”记</w:t>
      </w:r>
      <w:r>
        <w:rPr>
          <w:rFonts w:eastAsiaTheme="minorEastAsia"/>
          <w:sz w:val="24"/>
        </w:rPr>
        <w:t>录的</w:t>
      </w:r>
      <w:r>
        <w:rPr>
          <w:rFonts w:hint="eastAsia" w:eastAsiaTheme="minorEastAsia"/>
          <w:sz w:val="24"/>
        </w:rPr>
        <w:t>ECG</w:t>
      </w:r>
      <w:r>
        <w:rPr>
          <w:rFonts w:eastAsiaTheme="minorEastAsia"/>
          <w:sz w:val="24"/>
        </w:rPr>
        <w:t>便被定义为</w:t>
      </w:r>
      <w:r>
        <w:rPr>
          <w:rFonts w:hint="eastAsia" w:eastAsiaTheme="minorEastAsia"/>
          <w:sz w:val="24"/>
        </w:rPr>
        <w:t>“</w:t>
      </w:r>
      <w:r>
        <w:rPr>
          <w:rFonts w:eastAsiaTheme="minorEastAsia"/>
          <w:sz w:val="24"/>
        </w:rPr>
        <w:t>单极肢体导联心电图VR、VL</w:t>
      </w:r>
      <w:r>
        <w:rPr>
          <w:rFonts w:hint="eastAsia" w:eastAsiaTheme="minorEastAsia"/>
          <w:sz w:val="24"/>
        </w:rPr>
        <w:t>和</w:t>
      </w:r>
      <w:r>
        <w:rPr>
          <w:rFonts w:eastAsiaTheme="minorEastAsia"/>
          <w:sz w:val="24"/>
        </w:rPr>
        <w:t>VF</w:t>
      </w:r>
      <w:r>
        <w:rPr>
          <w:rFonts w:hint="eastAsia" w:eastAsiaTheme="minorEastAsia"/>
          <w:sz w:val="24"/>
        </w:rPr>
        <w:t>”</w:t>
      </w:r>
      <w:r>
        <w:rPr>
          <w:rFonts w:eastAsiaTheme="minorEastAsia"/>
          <w:sz w:val="24"/>
        </w:rPr>
        <w:t>。为了测量心脏水平方向上的电位变化，Wilson团队还提出了胸前导联系统V1、V2、V3、V4、V5</w:t>
      </w:r>
      <w:r>
        <w:rPr>
          <w:rFonts w:hint="eastAsia" w:eastAsiaTheme="minorEastAsia"/>
          <w:sz w:val="24"/>
        </w:rPr>
        <w:t>和</w:t>
      </w:r>
      <w:r>
        <w:rPr>
          <w:rFonts w:eastAsiaTheme="minorEastAsia"/>
          <w:sz w:val="24"/>
        </w:rPr>
        <w:t>V6，胸前六导联电极摆放位置如图2.3所示，它们记录了心脏横断面不同方位的电位变化。</w:t>
      </w:r>
    </w:p>
    <w:p>
      <w:pPr>
        <w:pStyle w:val="20"/>
        <w:ind w:firstLine="0" w:firstLineChars="0"/>
      </w:pPr>
      <w:r>
        <w:drawing>
          <wp:inline distT="0" distB="0" distL="114300" distR="114300">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39"/>
                    <a:stretch>
                      <a:fillRect/>
                    </a:stretch>
                  </pic:blipFill>
                  <pic:spPr>
                    <a:xfrm>
                      <a:off x="0" y="0"/>
                      <a:ext cx="2257425" cy="2257425"/>
                    </a:xfrm>
                    <a:prstGeom prst="rect">
                      <a:avLst/>
                    </a:prstGeom>
                  </pic:spPr>
                </pic:pic>
              </a:graphicData>
            </a:graphic>
          </wp:inline>
        </w:drawing>
      </w:r>
    </w:p>
    <w:p>
      <w:pPr>
        <w:pStyle w:val="20"/>
        <w:ind w:firstLine="0" w:firstLineChars="0"/>
      </w:pPr>
      <w:r>
        <w:t>图2.3 胸前六导联</w:t>
      </w:r>
      <w:r>
        <w:rPr>
          <w:rFonts w:hint="eastAsia"/>
        </w:rPr>
        <w:t>电极放置方式图</w:t>
      </w:r>
    </w:p>
    <w:p>
      <w:pPr>
        <w:spacing w:line="400" w:lineRule="exact"/>
        <w:ind w:firstLine="480" w:firstLineChars="200"/>
        <w:rPr>
          <w:sz w:val="24"/>
        </w:rPr>
      </w:pPr>
      <w:r>
        <w:rPr>
          <w:sz w:val="24"/>
        </w:rPr>
        <w:t>由于单极肢体导联心电图VR、VL和VF所展示的心电图波形不明显，Goldberger</w:t>
      </w:r>
      <w:r>
        <w:rPr>
          <w:sz w:val="24"/>
          <w:vertAlign w:val="superscript"/>
        </w:rPr>
        <w:fldChar w:fldCharType="begin"/>
      </w:r>
      <w:r>
        <w:rPr>
          <w:sz w:val="24"/>
          <w:vertAlign w:val="superscript"/>
        </w:rPr>
        <w:instrText xml:space="preserve"> REF _Ref5212 \r \h </w:instrText>
      </w:r>
      <w:r>
        <w:rPr>
          <w:sz w:val="24"/>
          <w:vertAlign w:val="superscript"/>
        </w:rPr>
        <w:fldChar w:fldCharType="separate"/>
      </w:r>
      <w:r>
        <w:rPr>
          <w:sz w:val="24"/>
          <w:vertAlign w:val="superscript"/>
        </w:rPr>
        <w:t>[34]</w:t>
      </w:r>
      <w:r>
        <w:rPr>
          <w:sz w:val="24"/>
          <w:vertAlign w:val="superscript"/>
        </w:rPr>
        <w:fldChar w:fldCharType="end"/>
      </w:r>
      <w:r>
        <w:rPr>
          <w:sz w:val="24"/>
        </w:rPr>
        <w:t>提出了</w:t>
      </w:r>
      <w:r>
        <w:rPr>
          <w:rFonts w:hint="eastAsia"/>
          <w:sz w:val="24"/>
        </w:rPr>
        <w:t>单极加压</w:t>
      </w:r>
      <w:r>
        <w:rPr>
          <w:sz w:val="24"/>
        </w:rPr>
        <w:t>肢体导联aVR、aVL和aVF（a代表augmented，V代表单极导联，R、L、F分别代表右臂、左臂和左腿）。具体原理是在测量右腕的单极导联时，便把中心电端中的右腕电极拔除。实际上阳极连接人体右腕，阴极连接人体左腕、左踝，这样得到的心电图与VR相同，但整体波形增大了0.5倍，故称为</w:t>
      </w:r>
      <w:r>
        <w:rPr>
          <w:rFonts w:hint="eastAsia"/>
          <w:sz w:val="24"/>
        </w:rPr>
        <w:t>单极加压</w:t>
      </w:r>
      <w:r>
        <w:rPr>
          <w:sz w:val="24"/>
        </w:rPr>
        <w:t>肢体导联（Augmented unipolar limb lead）。同样的记录VL时，也只把阳极连左腕，阴极连接右腕、左踝；记录VF时，把阳极连在左踝，阴极连接左、右腕。这样便得到了单极</w:t>
      </w:r>
      <w:r>
        <w:rPr>
          <w:rFonts w:hint="eastAsia"/>
          <w:sz w:val="24"/>
        </w:rPr>
        <w:t>加压</w:t>
      </w:r>
      <w:r>
        <w:rPr>
          <w:sz w:val="24"/>
        </w:rPr>
        <w:t>肢体导联aVR、aVL和aVF。导联aVR、aVL和aVF的电极位置图如图2.4所示。这三个导联也记录了心脏额状面不同方位的电位变化。</w:t>
      </w:r>
    </w:p>
    <w:p>
      <w:pPr>
        <w:pStyle w:val="20"/>
        <w:ind w:firstLine="0" w:firstLineChars="0"/>
      </w:pPr>
      <w:r>
        <w:drawing>
          <wp:inline distT="0" distB="0" distL="114300" distR="114300">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40"/>
                    <a:stretch>
                      <a:fillRect/>
                    </a:stretch>
                  </pic:blipFill>
                  <pic:spPr>
                    <a:xfrm>
                      <a:off x="0" y="0"/>
                      <a:ext cx="5163185" cy="2038985"/>
                    </a:xfrm>
                    <a:prstGeom prst="rect">
                      <a:avLst/>
                    </a:prstGeom>
                  </pic:spPr>
                </pic:pic>
              </a:graphicData>
            </a:graphic>
          </wp:inline>
        </w:drawing>
      </w:r>
    </w:p>
    <w:p>
      <w:pPr>
        <w:pStyle w:val="20"/>
        <w:ind w:firstLine="0" w:firstLineChars="0"/>
      </w:pPr>
      <w:r>
        <w:rPr>
          <w:rFonts w:hint="eastAsia"/>
        </w:rPr>
        <w:t>图2.4 单极加压肢体导联电极放置方式图</w:t>
      </w:r>
    </w:p>
    <w:p>
      <w:pPr>
        <w:spacing w:line="400" w:lineRule="exact"/>
        <w:ind w:firstLine="480" w:firstLineChars="200"/>
        <w:rPr>
          <w:sz w:val="24"/>
        </w:rPr>
      </w:pPr>
      <w:r>
        <w:rPr>
          <w:sz w:val="24"/>
        </w:rPr>
        <w:t>至此，标准十二导联系统正式产生，它共由三部分导联信号构成。分别为双极肢体导联Ⅰ、Ⅱ和Ⅲ；单极加压肢体导联aVR、aVL和aVF；胸前导联V1、V2、V3、V4、V5和V6。它能够测量出来自于心脏额状面和横断面的多方位的ECG信号，是检查相关心脏疾病的最基本、最常见的检查手段，也是临床中最广泛应用的心电图检测系统。</w:t>
      </w:r>
    </w:p>
    <w:p>
      <w:pPr>
        <w:spacing w:before="120" w:after="120"/>
        <w:jc w:val="left"/>
        <w:outlineLvl w:val="2"/>
        <w:rPr>
          <w:rFonts w:ascii="黑体" w:hAnsi="黑体" w:eastAsia="黑体"/>
          <w:bCs/>
          <w:sz w:val="24"/>
          <w:szCs w:val="26"/>
        </w:rPr>
      </w:pPr>
      <w:bookmarkStart w:id="26" w:name="_Toc23694"/>
      <w:r>
        <w:rPr>
          <w:rFonts w:eastAsia="黑体"/>
          <w:bCs/>
          <w:sz w:val="24"/>
          <w:szCs w:val="26"/>
        </w:rPr>
        <w:t>2.</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临床十二导联的作用</w:t>
      </w:r>
      <w:bookmarkEnd w:id="26"/>
    </w:p>
    <w:p>
      <w:pPr>
        <w:spacing w:line="400" w:lineRule="exact"/>
        <w:ind w:firstLine="480" w:firstLineChars="200"/>
        <w:rPr>
          <w:sz w:val="24"/>
        </w:rPr>
      </w:pPr>
      <w:r>
        <w:rPr>
          <w:sz w:val="24"/>
        </w:rPr>
        <w:t>相较于美国临床使用较多的三导联系统，十二导联系统不仅能够精确记录心律失常的发生，例如房颤、室性心动过速等，而且能够提高心肌缺血检测效率，能够帮助医生定位心肌缺血或者梗死的部位，为心脏相关疾病的检查提供有力的保障。同时我国国产动态心电图（Holter）仪器占有较高市场份额，更加速了十二导联ECG系统在临床和日常生活中的应用。</w:t>
      </w:r>
    </w:p>
    <w:p>
      <w:pPr>
        <w:spacing w:before="240" w:after="120"/>
        <w:jc w:val="left"/>
        <w:outlineLvl w:val="1"/>
        <w:rPr>
          <w:rFonts w:ascii="黑体" w:hAnsi="黑体" w:eastAsia="黑体"/>
          <w:bCs/>
          <w:sz w:val="28"/>
          <w:shd w:val="clear" w:color="auto" w:fill="FFFFFF"/>
        </w:rPr>
      </w:pPr>
      <w:bookmarkStart w:id="27" w:name="_Toc12997"/>
      <w:r>
        <w:rPr>
          <w:rFonts w:eastAsia="黑体"/>
          <w:bCs/>
          <w:sz w:val="28"/>
          <w:shd w:val="clear" w:color="auto" w:fill="FFFFFF"/>
        </w:rPr>
        <w:t>2.</w:t>
      </w:r>
      <w:r>
        <w:rPr>
          <w:rFonts w:hint="eastAsia" w:eastAsia="黑体"/>
          <w:bCs/>
          <w:sz w:val="28"/>
          <w:shd w:val="clear" w:color="auto" w:fill="FFFFFF"/>
        </w:rPr>
        <w:t>3</w:t>
      </w:r>
      <w:r>
        <w:rPr>
          <w:rFonts w:hint="eastAsia" w:ascii="黑体" w:hAnsi="黑体" w:eastAsia="黑体"/>
          <w:bCs/>
          <w:sz w:val="28"/>
          <w:shd w:val="clear" w:color="auto" w:fill="FFFFFF"/>
        </w:rPr>
        <w:t xml:space="preserve"> 常见心电图数据库</w:t>
      </w:r>
      <w:bookmarkEnd w:id="27"/>
    </w:p>
    <w:p>
      <w:pPr>
        <w:spacing w:line="400" w:lineRule="exact"/>
        <w:ind w:firstLine="480" w:firstLineChars="200"/>
        <w:rPr>
          <w:sz w:val="24"/>
        </w:rPr>
      </w:pPr>
      <w:r>
        <w:rPr>
          <w:sz w:val="24"/>
        </w:rPr>
        <w:t>心电图数据受信息私密性的保护，获取医院私有数据库难度较大。但为进行研究，部分数据库被开源供给大众进行参考开发。常见的开源数据库分为两种，给定部分导联信号的小型数据库和给定十二导联ECG信号的大型数据库。以下对这些数据库以及本研究使用到的数据库展开介绍。</w:t>
      </w:r>
    </w:p>
    <w:p>
      <w:pPr>
        <w:spacing w:before="120" w:after="120"/>
        <w:jc w:val="left"/>
        <w:outlineLvl w:val="2"/>
        <w:rPr>
          <w:rFonts w:ascii="黑体" w:hAnsi="黑体" w:eastAsia="黑体"/>
          <w:bCs/>
          <w:sz w:val="24"/>
          <w:szCs w:val="26"/>
        </w:rPr>
      </w:pPr>
      <w:bookmarkStart w:id="28" w:name="_Toc9822"/>
      <w:r>
        <w:rPr>
          <w:rFonts w:eastAsia="黑体"/>
          <w:bCs/>
          <w:sz w:val="24"/>
          <w:szCs w:val="26"/>
        </w:rPr>
        <w:t>2.</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部分导联数据库</w:t>
      </w:r>
      <w:bookmarkEnd w:id="28"/>
    </w:p>
    <w:p>
      <w:pPr>
        <w:spacing w:line="400" w:lineRule="exact"/>
        <w:ind w:firstLine="480" w:firstLineChars="200"/>
        <w:rPr>
          <w:sz w:val="24"/>
        </w:rPr>
      </w:pPr>
      <w:r>
        <w:rPr>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5"/>
        </w:numPr>
        <w:spacing w:line="400" w:lineRule="exact"/>
        <w:ind w:firstLine="480" w:firstLineChars="200"/>
        <w:rPr>
          <w:sz w:val="24"/>
        </w:rPr>
      </w:pPr>
      <w:r>
        <w:rPr>
          <w:sz w:val="24"/>
        </w:rPr>
        <w:t>MIT-BIH心律失常数据库：MIT-BIH心律失常数据库是全球首个用以评估心律失常诊断仪器</w:t>
      </w:r>
      <w:r>
        <w:rPr>
          <w:rFonts w:hint="eastAsia"/>
          <w:sz w:val="24"/>
        </w:rPr>
        <w:t>性能</w:t>
      </w:r>
      <w:r>
        <w:rPr>
          <w:sz w:val="24"/>
        </w:rPr>
        <w:t>的测试数据库。该数据库包含了48组采样率为30Hz、长度大于30分钟、导联数量为二导联的动态心电图信号样本。每组样本给定的导联信息为改良后的导联Ⅱ、导联V1、V2、V4</w:t>
      </w:r>
      <w:r>
        <w:rPr>
          <w:rFonts w:hint="eastAsia"/>
          <w:sz w:val="24"/>
        </w:rPr>
        <w:t>和</w:t>
      </w:r>
      <w:r>
        <w:rPr>
          <w:sz w:val="24"/>
        </w:rPr>
        <w:t>V5中的两个。且由两位专业医生按照心拍对48组样本进行了详细标注，总共约110000个标注。自1980年以来，它已被用于全球约500个地点的心脏动力学基础研究</w:t>
      </w:r>
      <w:r>
        <w:rPr>
          <w:sz w:val="24"/>
          <w:vertAlign w:val="superscript"/>
        </w:rPr>
        <w:fldChar w:fldCharType="begin"/>
      </w:r>
      <w:r>
        <w:rPr>
          <w:sz w:val="24"/>
          <w:vertAlign w:val="superscript"/>
        </w:rPr>
        <w:instrText xml:space="preserve"> REF _Ref5845 \r \h </w:instrText>
      </w:r>
      <w:r>
        <w:rPr>
          <w:sz w:val="24"/>
          <w:vertAlign w:val="superscript"/>
        </w:rPr>
        <w:fldChar w:fldCharType="separate"/>
      </w:r>
      <w:r>
        <w:rPr>
          <w:sz w:val="24"/>
          <w:vertAlign w:val="superscript"/>
        </w:rPr>
        <w:t>[35]</w:t>
      </w:r>
      <w:r>
        <w:rPr>
          <w:sz w:val="24"/>
          <w:vertAlign w:val="superscript"/>
        </w:rPr>
        <w:fldChar w:fldCharType="end"/>
      </w:r>
      <w:r>
        <w:rPr>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5"/>
        </w:numPr>
        <w:spacing w:line="400" w:lineRule="exact"/>
        <w:ind w:firstLine="480" w:firstLineChars="200"/>
        <w:rPr>
          <w:sz w:val="24"/>
        </w:rPr>
      </w:pPr>
      <w:r>
        <w:rPr>
          <w:sz w:val="24"/>
        </w:rPr>
        <w:t>ST-T心电数据库：ST-T心电数据库主要用于评价和分析ST段和T波检测的算法性能</w:t>
      </w:r>
      <w:r>
        <w:rPr>
          <w:sz w:val="24"/>
          <w:vertAlign w:val="superscript"/>
        </w:rPr>
        <w:fldChar w:fldCharType="begin"/>
      </w:r>
      <w:r>
        <w:rPr>
          <w:sz w:val="24"/>
          <w:vertAlign w:val="superscript"/>
        </w:rPr>
        <w:instrText xml:space="preserve"> REF _Ref5891 \r \h </w:instrText>
      </w:r>
      <w:r>
        <w:rPr>
          <w:sz w:val="24"/>
          <w:vertAlign w:val="superscript"/>
        </w:rPr>
        <w:fldChar w:fldCharType="separate"/>
      </w:r>
      <w:r>
        <w:rPr>
          <w:sz w:val="24"/>
          <w:vertAlign w:val="superscript"/>
        </w:rPr>
        <w:t>[36]</w:t>
      </w:r>
      <w:r>
        <w:rPr>
          <w:sz w:val="24"/>
          <w:vertAlign w:val="superscript"/>
        </w:rPr>
        <w:fldChar w:fldCharType="end"/>
      </w:r>
      <w:r>
        <w:rPr>
          <w:sz w:val="24"/>
        </w:rPr>
        <w:t>。该数据库由79名心肌缺血疾病患者的90组带注释的动态心电图样本组成。每条样本记录持续2小时，包含两个导联信号。由于ST-T数据库专用于心肌缺血方向的研究，故而</w:t>
      </w:r>
      <w:r>
        <w:rPr>
          <w:rFonts w:hint="eastAsia"/>
          <w:sz w:val="24"/>
        </w:rPr>
        <w:t>在心律失常方向</w:t>
      </w:r>
      <w:r>
        <w:rPr>
          <w:sz w:val="24"/>
        </w:rPr>
        <w:t>应用该数据库的研究较少。</w:t>
      </w:r>
    </w:p>
    <w:p>
      <w:pPr>
        <w:spacing w:before="120" w:after="120"/>
        <w:jc w:val="left"/>
        <w:outlineLvl w:val="2"/>
        <w:rPr>
          <w:rFonts w:ascii="黑体" w:hAnsi="黑体" w:eastAsia="黑体"/>
          <w:bCs/>
          <w:sz w:val="24"/>
          <w:szCs w:val="26"/>
        </w:rPr>
      </w:pPr>
      <w:bookmarkStart w:id="29" w:name="_Toc12103"/>
      <w:r>
        <w:rPr>
          <w:rFonts w:eastAsia="黑体"/>
          <w:bCs/>
          <w:sz w:val="24"/>
          <w:szCs w:val="26"/>
        </w:rPr>
        <w:t>2.</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十二导联数据库</w:t>
      </w:r>
      <w:bookmarkEnd w:id="29"/>
    </w:p>
    <w:p>
      <w:pPr>
        <w:spacing w:line="400" w:lineRule="exact"/>
        <w:ind w:firstLine="480" w:firstLineChars="200"/>
        <w:rPr>
          <w:sz w:val="24"/>
        </w:rPr>
      </w:pPr>
      <w:r>
        <w:rPr>
          <w:sz w:val="24"/>
        </w:rPr>
        <w:t>随着计算机算力的不断提升和多个十二导联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CPSC2018）、圣彼得堡INCART心律失常数据库、Physikalisch Technische Bundesanstalt心律失常数据库（PTB）和乔治亚州心律失常数据库（G12EC）等，这些数据库均可从PhysioNet</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获取。以下详细介绍这些数据库：</w:t>
      </w:r>
    </w:p>
    <w:p>
      <w:pPr>
        <w:numPr>
          <w:ilvl w:val="0"/>
          <w:numId w:val="6"/>
        </w:numPr>
        <w:spacing w:line="400" w:lineRule="exact"/>
        <w:ind w:firstLine="480" w:firstLineChars="200"/>
        <w:rPr>
          <w:sz w:val="24"/>
        </w:rPr>
      </w:pPr>
      <w:r>
        <w:rPr>
          <w:sz w:val="24"/>
        </w:rPr>
        <w:t>CPSC2018数据库：CPSC2018心律失常数据库的数据采集自中国的11家医院，信号采样率为500Hz</w:t>
      </w:r>
      <w:r>
        <w:rPr>
          <w:sz w:val="24"/>
          <w:vertAlign w:val="superscript"/>
        </w:rPr>
        <w:fldChar w:fldCharType="begin"/>
      </w:r>
      <w:r>
        <w:rPr>
          <w:sz w:val="24"/>
          <w:vertAlign w:val="superscript"/>
        </w:rPr>
        <w:instrText xml:space="preserve"> REF _Ref9891 \r \h </w:instrText>
      </w:r>
      <w:r>
        <w:rPr>
          <w:sz w:val="24"/>
          <w:vertAlign w:val="superscript"/>
        </w:rPr>
        <w:fldChar w:fldCharType="separate"/>
      </w:r>
      <w:r>
        <w:rPr>
          <w:sz w:val="24"/>
          <w:vertAlign w:val="superscript"/>
        </w:rPr>
        <w:t>[39]</w:t>
      </w:r>
      <w:r>
        <w:rPr>
          <w:sz w:val="24"/>
          <w:vertAlign w:val="superscript"/>
        </w:rPr>
        <w:fldChar w:fldCharType="end"/>
      </w:r>
      <w:r>
        <w:rPr>
          <w:sz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绝大多数样本只有一个标签，少数样本存在两个或者三个标签。</w:t>
      </w:r>
    </w:p>
    <w:p>
      <w:pPr>
        <w:numPr>
          <w:ilvl w:val="0"/>
          <w:numId w:val="6"/>
        </w:numPr>
        <w:spacing w:line="400" w:lineRule="exact"/>
        <w:ind w:firstLine="480" w:firstLineChars="200"/>
        <w:rPr>
          <w:sz w:val="24"/>
        </w:rPr>
      </w:pPr>
      <w:r>
        <w:rPr>
          <w:sz w:val="24"/>
        </w:rPr>
        <w:t>CPSC-Extra数据库：该数据库是CPSC2018数据库未曾公布和使用的数据，它在2021年的PhysioNet举办的名为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的比赛中被公开使用。</w:t>
      </w:r>
    </w:p>
    <w:p>
      <w:pPr>
        <w:numPr>
          <w:ilvl w:val="0"/>
          <w:numId w:val="6"/>
        </w:numPr>
        <w:spacing w:line="400" w:lineRule="exact"/>
        <w:ind w:firstLine="480" w:firstLineChars="200"/>
        <w:rPr>
          <w:sz w:val="24"/>
        </w:rPr>
      </w:pPr>
      <w:r>
        <w:rPr>
          <w:sz w:val="24"/>
        </w:rPr>
        <w:t>G12EC心律失常数据库：G12EC数据库样本收集自美国东南部，该数据集包含10344（男性：5551，女性：4793）组十二导联ECG样本，每条样本的记录长度为10秒，信号采样率为500Hz。</w:t>
      </w:r>
    </w:p>
    <w:p>
      <w:pPr>
        <w:numPr>
          <w:ilvl w:val="0"/>
          <w:numId w:val="6"/>
        </w:numPr>
        <w:spacing w:line="400" w:lineRule="exact"/>
        <w:ind w:firstLine="480" w:firstLineChars="200"/>
        <w:rPr>
          <w:sz w:val="24"/>
        </w:rPr>
      </w:pPr>
      <w:r>
        <w:rPr>
          <w:sz w:val="24"/>
        </w:rPr>
        <w:t>圣彼得堡INCART十二导联心律失常数据库：圣彼得堡INCART十二导联心律失常数据库包含来自32个动态心电图记录仪中提取的74组带标注的样本，每条样本的记录长度为30分钟，信号采样率为257Hz；</w:t>
      </w:r>
    </w:p>
    <w:p>
      <w:pPr>
        <w:numPr>
          <w:ilvl w:val="0"/>
          <w:numId w:val="6"/>
        </w:numPr>
        <w:spacing w:line="400" w:lineRule="exact"/>
        <w:ind w:firstLine="480" w:firstLineChars="200"/>
        <w:rPr>
          <w:sz w:val="24"/>
        </w:rPr>
      </w:pPr>
      <w:r>
        <w:rPr>
          <w:sz w:val="24"/>
        </w:rPr>
        <w:t>PTB心律失常数据库：PTB心律失常数据库是一个大型公开可用的心电图数据集</w:t>
      </w:r>
      <w:r>
        <w:rPr>
          <w:sz w:val="24"/>
          <w:vertAlign w:val="superscript"/>
        </w:rPr>
        <w:fldChar w:fldCharType="begin"/>
      </w:r>
      <w:r>
        <w:rPr>
          <w:sz w:val="24"/>
          <w:vertAlign w:val="superscript"/>
        </w:rPr>
        <w:instrText xml:space="preserve"> REF _Ref7736 \r \h </w:instrText>
      </w:r>
      <w:r>
        <w:rPr>
          <w:sz w:val="24"/>
          <w:vertAlign w:val="superscript"/>
        </w:rPr>
        <w:fldChar w:fldCharType="separate"/>
      </w:r>
      <w:r>
        <w:rPr>
          <w:sz w:val="24"/>
          <w:vertAlign w:val="superscript"/>
        </w:rPr>
        <w:t>[40]</w:t>
      </w:r>
      <w:r>
        <w:rPr>
          <w:sz w:val="24"/>
          <w:vertAlign w:val="superscript"/>
        </w:rPr>
        <w:fldChar w:fldCharType="end"/>
      </w:r>
      <w:r>
        <w:rPr>
          <w:rFonts w:hint="eastAsia"/>
          <w:sz w:val="24"/>
        </w:rPr>
        <w:t>，收集自柏林的本杰明富兰克林医学大学的心脏内科。</w:t>
      </w:r>
      <w:r>
        <w:rPr>
          <w:sz w:val="24"/>
        </w:rPr>
        <w:t>它包含了两部分的数据，第一部分PTB数据库包含516组十二导联心电图样本（男性：377，女性：139），信号采样率为1000Hz；第二部分PTB-XL数据库包含21837组样本（男性：11379，女性：10458），信号采样率为500Hz。</w:t>
      </w:r>
    </w:p>
    <w:p>
      <w:pPr>
        <w:spacing w:line="400" w:lineRule="exact"/>
        <w:ind w:firstLine="480" w:firstLineChars="200"/>
        <w:rPr>
          <w:sz w:val="24"/>
        </w:rPr>
      </w:pPr>
      <w:r>
        <w:rPr>
          <w:sz w:val="24"/>
        </w:rPr>
        <w:t>这五个数据库包含约有27类心律失常类型。与MIT-BIH数据库不同的是这些十二导联ECG数据库的标签按照样本给出，而不是基于心拍给出。即每组十二导联心电图样本对应一种或者多种心律失常类型。这些数据集为训练和评估心律失常自动分类算法提供资源。</w:t>
      </w:r>
    </w:p>
    <w:p>
      <w:pPr>
        <w:spacing w:before="240" w:after="120"/>
        <w:jc w:val="left"/>
        <w:outlineLvl w:val="1"/>
        <w:rPr>
          <w:rFonts w:ascii="黑体" w:hAnsi="黑体" w:eastAsia="黑体"/>
          <w:bCs/>
          <w:sz w:val="28"/>
          <w:shd w:val="clear" w:color="auto" w:fill="FFFFFF"/>
        </w:rPr>
      </w:pPr>
      <w:bookmarkStart w:id="30" w:name="_Toc22048"/>
      <w:r>
        <w:rPr>
          <w:rFonts w:eastAsia="黑体"/>
          <w:bCs/>
          <w:sz w:val="28"/>
          <w:shd w:val="clear" w:color="auto" w:fill="FFFFFF"/>
        </w:rPr>
        <w:t>2.</w:t>
      </w:r>
      <w:r>
        <w:rPr>
          <w:rFonts w:hint="eastAsia" w:eastAsia="黑体"/>
          <w:bCs/>
          <w:sz w:val="28"/>
          <w:shd w:val="clear" w:color="auto" w:fill="FFFFFF"/>
        </w:rPr>
        <w:t>4</w:t>
      </w:r>
      <w:r>
        <w:rPr>
          <w:rFonts w:hint="eastAsia" w:ascii="黑体" w:hAnsi="黑体" w:eastAsia="黑体"/>
          <w:bCs/>
          <w:sz w:val="28"/>
          <w:shd w:val="clear" w:color="auto" w:fill="FFFFFF"/>
        </w:rPr>
        <w:t xml:space="preserve"> 深度学习</w:t>
      </w:r>
      <w:bookmarkEnd w:id="30"/>
    </w:p>
    <w:p>
      <w:pPr>
        <w:spacing w:line="400" w:lineRule="exact"/>
        <w:ind w:firstLine="480" w:firstLineChars="200"/>
        <w:rPr>
          <w:sz w:val="24"/>
        </w:rPr>
      </w:pPr>
      <w:r>
        <w:rPr>
          <w:sz w:val="24"/>
        </w:rPr>
        <w:t>深度学习是近几年来人工智能领域出现频次较高的名词。伴随着算力的不断提升、科技化社会的到来和各种各样的开源医疗数据</w:t>
      </w:r>
      <w:r>
        <w:rPr>
          <w:rFonts w:hint="eastAsia"/>
          <w:sz w:val="24"/>
        </w:rPr>
        <w:t>的出现</w:t>
      </w:r>
      <w:r>
        <w:rPr>
          <w:sz w:val="24"/>
        </w:rPr>
        <w:t>都促进了深度学习</w:t>
      </w:r>
      <w:r>
        <w:rPr>
          <w:rFonts w:hint="eastAsia"/>
          <w:sz w:val="24"/>
        </w:rPr>
        <w:t>在智慧医疗领域</w:t>
      </w:r>
      <w:r>
        <w:rPr>
          <w:sz w:val="24"/>
        </w:rPr>
        <w:t>的发展和应用。它的优势在于能够自动学习提取表格等结构化数据以及视频、音频、图片等非结构化数据的</w:t>
      </w:r>
      <w:r>
        <w:rPr>
          <w:rFonts w:hint="eastAsia"/>
          <w:sz w:val="24"/>
        </w:rPr>
        <w:t>不同层次的</w:t>
      </w:r>
      <w:r>
        <w:rPr>
          <w:sz w:val="24"/>
        </w:rPr>
        <w:t>特征，使得分类或者预测模型在很大程度上减小了专家系统所带来的主观影响。</w:t>
      </w:r>
    </w:p>
    <w:p>
      <w:pPr>
        <w:spacing w:before="120" w:after="120"/>
        <w:jc w:val="left"/>
        <w:outlineLvl w:val="2"/>
        <w:rPr>
          <w:rFonts w:ascii="黑体" w:hAnsi="黑体" w:eastAsia="黑体"/>
          <w:bCs/>
          <w:sz w:val="24"/>
          <w:szCs w:val="26"/>
        </w:rPr>
      </w:pPr>
      <w:bookmarkStart w:id="31" w:name="_Toc5828"/>
      <w:r>
        <w:rPr>
          <w:rFonts w:eastAsia="黑体"/>
          <w:bCs/>
          <w:sz w:val="24"/>
          <w:szCs w:val="26"/>
        </w:rPr>
        <w:t>2.</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深度学习的来源和发展</w:t>
      </w:r>
      <w:bookmarkEnd w:id="31"/>
    </w:p>
    <w:p>
      <w:pPr>
        <w:spacing w:line="400" w:lineRule="exact"/>
        <w:ind w:firstLine="480" w:firstLineChars="200"/>
        <w:rPr>
          <w:sz w:val="24"/>
        </w:rPr>
      </w:pPr>
      <w:r>
        <w:rPr>
          <w:sz w:val="24"/>
        </w:rPr>
        <w:t>提到深度学习，脑海中就会浮现与它密切相关的几个名词例如人工智能、机器学习和神经网络等。现实生活中普通人很难直接感受到这些听起来晦涩难懂的名词的含义，但实际上这部分知识正在催促着整个社会迈向虚拟化和科技化。</w:t>
      </w:r>
    </w:p>
    <w:p>
      <w:pPr>
        <w:spacing w:line="400" w:lineRule="exact"/>
        <w:ind w:firstLine="480" w:firstLineChars="200"/>
        <w:rPr>
          <w:sz w:val="24"/>
        </w:rPr>
      </w:pPr>
      <w:r>
        <w:rPr>
          <w:sz w:val="24"/>
        </w:rPr>
        <w:t>最早出现的名词是人工智能，目前我们正在经历人工智能的第三次发展热潮。1956年在达特茅斯会议中正式将这类能够代替人力思考和劳动的技术命名为人工智能，经历一些年的研究发展，人工智能技术确实帮助企业解决了部分简单问题。但受制于能够解决的问题范围窄，一旦碰到需求复杂度高的项目便无法研究下去，这使得致力于发展人工智能的国家停滞了对该项目的投资，人工智能的第一次发展高潮落幕了。随着专家系统的问世，带有学者主观判断逻辑的人工智能系统迅速开启了第二波浪潮，同时第四代计算机系统也在这个阶段出现，第四代计算机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不断突破、算法层层优化，越来越多的行业开始应用人工智能，例如经济金融领域的量化交易模型，短视频平台和购物平台的智能喜好推荐，大语言模型ChatGPT以及智慧交通、智慧医疗等。</w:t>
      </w:r>
    </w:p>
    <w:p>
      <w:pPr>
        <w:spacing w:line="400" w:lineRule="exact"/>
        <w:ind w:firstLine="480" w:firstLineChars="200"/>
        <w:rPr>
          <w:sz w:val="24"/>
        </w:rPr>
      </w:pPr>
      <w:r>
        <w:rPr>
          <w:sz w:val="24"/>
        </w:rPr>
        <w:t>人工智能在技术上的实现核心是针对不同业务场景实现不同的算法，而这类算法的统称就叫做机器学习（Machine Learning）。例如在浏览淘宝过程中，当我们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pPr>
        <w:spacing w:line="400" w:lineRule="exact"/>
        <w:ind w:firstLine="480" w:firstLineChars="200"/>
        <w:rPr>
          <w:sz w:val="24"/>
        </w:rPr>
      </w:pPr>
      <w:r>
        <w:rPr>
          <w:sz w:val="24"/>
        </w:rPr>
        <w:t>神经网络可以看作是机器学习的一类算法，它设计的初衷是为了模拟大脑神经元的处理方式，使原始流程式的计算执行方式能够转化为像人脑的逻辑迭代进行推演。神经网络的发展已经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pStyle w:val="20"/>
        <w:ind w:firstLine="0" w:firstLineChars="0"/>
      </w:pPr>
      <w:r>
        <w:drawing>
          <wp:inline distT="0" distB="0" distL="114300" distR="114300">
            <wp:extent cx="3263900" cy="2204085"/>
            <wp:effectExtent l="0" t="0" r="12700" b="5715"/>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41"/>
                    <a:stretch>
                      <a:fillRect/>
                    </a:stretch>
                  </pic:blipFill>
                  <pic:spPr>
                    <a:xfrm>
                      <a:off x="0" y="0"/>
                      <a:ext cx="3263900" cy="2204085"/>
                    </a:xfrm>
                    <a:prstGeom prst="rect">
                      <a:avLst/>
                    </a:prstGeom>
                  </pic:spPr>
                </pic:pic>
              </a:graphicData>
            </a:graphic>
          </wp:inline>
        </w:drawing>
      </w:r>
    </w:p>
    <w:p>
      <w:pPr>
        <w:pStyle w:val="20"/>
        <w:ind w:firstLine="0" w:firstLineChars="0"/>
      </w:pPr>
      <w:r>
        <w:rPr>
          <w:rFonts w:hint="eastAsia"/>
        </w:rPr>
        <w:t>图2.5 三层神经网络结构图</w:t>
      </w:r>
    </w:p>
    <w:p>
      <w:pPr>
        <w:spacing w:line="400" w:lineRule="exact"/>
        <w:ind w:firstLine="480" w:firstLineChars="200"/>
        <w:rPr>
          <w:sz w:val="24"/>
        </w:rPr>
      </w:pPr>
      <w:r>
        <w:rPr>
          <w:sz w:val="24"/>
        </w:rPr>
        <w:t>深度神经网络是指通过堆叠多层功能不相同的网络层，实现数据不同层次特征的提取。分层组合带来的是指数级表达空间，使得模型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spacing w:before="120" w:after="120"/>
        <w:jc w:val="left"/>
        <w:outlineLvl w:val="2"/>
        <w:rPr>
          <w:rFonts w:ascii="黑体" w:hAnsi="黑体" w:eastAsia="黑体"/>
          <w:bCs/>
          <w:sz w:val="24"/>
          <w:szCs w:val="26"/>
        </w:rPr>
      </w:pPr>
      <w:bookmarkStart w:id="32" w:name="_Toc1916"/>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常见神经网络</w:t>
      </w:r>
      <w:bookmarkEnd w:id="32"/>
    </w:p>
    <w:p>
      <w:pPr>
        <w:spacing w:line="400" w:lineRule="exact"/>
        <w:ind w:firstLine="480" w:firstLineChars="200"/>
        <w:rPr>
          <w:sz w:val="24"/>
        </w:rPr>
      </w:pPr>
      <w:r>
        <w:rPr>
          <w:sz w:val="24"/>
        </w:rPr>
        <w:t>（1）卷积神经网络CNN</w:t>
      </w:r>
      <w:r>
        <w:rPr>
          <w:rFonts w:hint="eastAsia"/>
          <w:sz w:val="24"/>
        </w:rPr>
        <w:t>：</w:t>
      </w:r>
      <w:r>
        <w:rPr>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sz w:val="24"/>
        </w:rPr>
        <w:t>计算逻辑</w:t>
      </w:r>
      <w:r>
        <w:rPr>
          <w:sz w:val="24"/>
        </w:rPr>
        <w:t>依赖于卷积核与等行等列的输入特征图局部信息对应位置相乘再相加完成，不断重复移动卷积核在特征图的水平和竖直方向进行</w:t>
      </w:r>
      <w:r>
        <w:rPr>
          <w:rFonts w:hint="eastAsia"/>
          <w:sz w:val="24"/>
        </w:rPr>
        <w:t>操作</w:t>
      </w:r>
      <w:r>
        <w:rPr>
          <w:sz w:val="24"/>
        </w:rPr>
        <w:t>得到输出特征图，这个过程类似于图像处理中的</w:t>
      </w:r>
      <w:r>
        <w:rPr>
          <w:rFonts w:hint="eastAsia"/>
          <w:sz w:val="24"/>
        </w:rPr>
        <w:t>“</w:t>
      </w:r>
      <w:r>
        <w:rPr>
          <w:sz w:val="24"/>
        </w:rPr>
        <w:t>滤波器运算</w:t>
      </w:r>
      <w:r>
        <w:rPr>
          <w:rFonts w:hint="eastAsia"/>
          <w:sz w:val="24"/>
        </w:rPr>
        <w:t>”</w:t>
      </w:r>
      <w:r>
        <w:rPr>
          <w:sz w:val="24"/>
        </w:rPr>
        <w:t>。单通道卷积运算计算</w:t>
      </w:r>
      <w:r>
        <w:rPr>
          <w:rFonts w:hint="eastAsia"/>
          <w:sz w:val="24"/>
        </w:rPr>
        <w:t>方式</w:t>
      </w:r>
      <w:r>
        <w:rPr>
          <w:sz w:val="24"/>
        </w:rPr>
        <w:t>如图2.6所示。</w:t>
      </w:r>
    </w:p>
    <w:p>
      <w:pPr>
        <w:pStyle w:val="20"/>
        <w:ind w:firstLine="0" w:firstLineChars="0"/>
      </w:pPr>
      <w:r>
        <w:rPr>
          <w:rFonts w:hint="eastAsia"/>
        </w:rPr>
        <w:drawing>
          <wp:inline distT="0" distB="0" distL="114300" distR="114300">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42"/>
                    <a:stretch>
                      <a:fillRect/>
                    </a:stretch>
                  </pic:blipFill>
                  <pic:spPr>
                    <a:xfrm>
                      <a:off x="0" y="0"/>
                      <a:ext cx="3921760" cy="1394460"/>
                    </a:xfrm>
                    <a:prstGeom prst="rect">
                      <a:avLst/>
                    </a:prstGeom>
                  </pic:spPr>
                </pic:pic>
              </a:graphicData>
            </a:graphic>
          </wp:inline>
        </w:drawing>
      </w:r>
    </w:p>
    <w:p>
      <w:pPr>
        <w:pStyle w:val="20"/>
        <w:ind w:firstLine="0" w:firstLineChars="0"/>
      </w:pPr>
      <w:r>
        <w:rPr>
          <w:rFonts w:hint="eastAsia"/>
        </w:rPr>
        <w:t>图2.6 单通道卷积计算方式图</w:t>
      </w:r>
    </w:p>
    <w:p>
      <w:pPr>
        <w:spacing w:line="400" w:lineRule="exact"/>
        <w:ind w:firstLine="480" w:firstLineChars="200"/>
        <w:rPr>
          <w:sz w:val="24"/>
        </w:rPr>
      </w:pPr>
      <w:r>
        <w:rPr>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图2.7所示。</w:t>
      </w:r>
    </w:p>
    <w:p>
      <w:pPr>
        <w:pStyle w:val="20"/>
        <w:ind w:firstLine="0" w:firstLineChars="0"/>
      </w:pPr>
      <w:r>
        <w:rPr>
          <w:rFonts w:hint="eastAsia"/>
        </w:rPr>
        <w:drawing>
          <wp:inline distT="0" distB="0" distL="114300" distR="114300">
            <wp:extent cx="3786505" cy="1206500"/>
            <wp:effectExtent l="0" t="0" r="8255" b="12700"/>
            <wp:docPr id="6" name="图片 6" descr="卷积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卷积原理图"/>
                    <pic:cNvPicPr>
                      <a:picLocks noChangeAspect="1"/>
                    </pic:cNvPicPr>
                  </pic:nvPicPr>
                  <pic:blipFill>
                    <a:blip r:embed="rId43"/>
                    <a:stretch>
                      <a:fillRect/>
                    </a:stretch>
                  </pic:blipFill>
                  <pic:spPr>
                    <a:xfrm>
                      <a:off x="0" y="0"/>
                      <a:ext cx="3786505" cy="1206500"/>
                    </a:xfrm>
                    <a:prstGeom prst="rect">
                      <a:avLst/>
                    </a:prstGeom>
                  </pic:spPr>
                </pic:pic>
              </a:graphicData>
            </a:graphic>
          </wp:inline>
        </w:drawing>
      </w:r>
    </w:p>
    <w:p>
      <w:pPr>
        <w:pStyle w:val="20"/>
        <w:ind w:firstLine="0" w:firstLineChars="0"/>
      </w:pPr>
      <w:r>
        <w:rPr>
          <w:rFonts w:hint="eastAsia"/>
        </w:rPr>
        <w:t>图2.7 多通道卷积操作原理图</w:t>
      </w:r>
    </w:p>
    <w:p>
      <w:pPr>
        <w:spacing w:line="400" w:lineRule="exact"/>
        <w:ind w:firstLine="480" w:firstLineChars="200"/>
        <w:rPr>
          <w:sz w:val="24"/>
        </w:rPr>
      </w:pPr>
      <w:r>
        <w:rPr>
          <w:sz w:val="24"/>
        </w:rPr>
        <w:t>池化操作通常用于特征图的降维。类似于卷积操作中移动卷积核的方式，对特征图的局部信息进行特征再提取，通过这种方式减小特征图的长宽，达到更深层次特征提取的目的。常见的池化操作分为最大值池化和平均池化，最大值池化更关注局部信息反映强烈的地方，图2.8展示了最大值池化的原理示意图，其中池化大小为2，步长为2。</w:t>
      </w:r>
    </w:p>
    <w:p>
      <w:pPr>
        <w:pStyle w:val="20"/>
        <w:ind w:firstLine="0" w:firstLineChars="0"/>
      </w:pPr>
      <w:r>
        <w:drawing>
          <wp:inline distT="0" distB="0" distL="114300" distR="114300">
            <wp:extent cx="3101975" cy="1485265"/>
            <wp:effectExtent l="0" t="0" r="6985" b="8255"/>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44"/>
                    <a:stretch>
                      <a:fillRect/>
                    </a:stretch>
                  </pic:blipFill>
                  <pic:spPr>
                    <a:xfrm>
                      <a:off x="0" y="0"/>
                      <a:ext cx="3101975" cy="1485265"/>
                    </a:xfrm>
                    <a:prstGeom prst="rect">
                      <a:avLst/>
                    </a:prstGeom>
                  </pic:spPr>
                </pic:pic>
              </a:graphicData>
            </a:graphic>
          </wp:inline>
        </w:drawing>
      </w:r>
    </w:p>
    <w:p>
      <w:pPr>
        <w:pStyle w:val="20"/>
        <w:ind w:firstLine="0" w:firstLineChars="0"/>
      </w:pPr>
      <w:r>
        <w:t>图2.8 最大值池化原理示意图</w:t>
      </w:r>
    </w:p>
    <w:p>
      <w:pPr>
        <w:spacing w:line="400" w:lineRule="exact"/>
        <w:ind w:firstLine="480" w:firstLineChars="200"/>
        <w:rPr>
          <w:sz w:val="24"/>
        </w:rPr>
      </w:pPr>
      <w:r>
        <w:rPr>
          <w:sz w:val="24"/>
        </w:rPr>
        <w:t>图2.9展示了平均池化的原理示意图，其中池化大小为2，步长为2。平均池化更聚焦于局部信息的整体平滑度，所以平均池化输出局部信息的平均值</w:t>
      </w:r>
      <w:r>
        <w:rPr>
          <w:rFonts w:hint="eastAsia"/>
          <w:sz w:val="24"/>
        </w:rPr>
        <w:t>。</w:t>
      </w:r>
    </w:p>
    <w:p>
      <w:pPr>
        <w:pStyle w:val="20"/>
        <w:ind w:firstLine="0" w:firstLineChars="0"/>
      </w:pPr>
      <w:r>
        <w:rPr>
          <w:rFonts w:hint="eastAsia"/>
        </w:rPr>
        <w:drawing>
          <wp:inline distT="0" distB="0" distL="114300" distR="114300">
            <wp:extent cx="3082925" cy="1481455"/>
            <wp:effectExtent l="0" t="0" r="10795" b="12065"/>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45"/>
                    <a:stretch>
                      <a:fillRect/>
                    </a:stretch>
                  </pic:blipFill>
                  <pic:spPr>
                    <a:xfrm>
                      <a:off x="0" y="0"/>
                      <a:ext cx="3082925" cy="1481455"/>
                    </a:xfrm>
                    <a:prstGeom prst="rect">
                      <a:avLst/>
                    </a:prstGeom>
                  </pic:spPr>
                </pic:pic>
              </a:graphicData>
            </a:graphic>
          </wp:inline>
        </w:drawing>
      </w:r>
    </w:p>
    <w:p>
      <w:pPr>
        <w:pStyle w:val="20"/>
        <w:ind w:firstLine="0" w:firstLineChars="0"/>
      </w:pPr>
      <w:r>
        <w:t>图2.9 平均值池化原理示意图</w:t>
      </w:r>
    </w:p>
    <w:p>
      <w:pPr>
        <w:spacing w:line="400" w:lineRule="exact"/>
        <w:ind w:firstLine="480" w:firstLineChars="200"/>
        <w:rPr>
          <w:sz w:val="24"/>
        </w:rPr>
      </w:pPr>
      <w:r>
        <w:rPr>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5"/>
        </w:numPr>
        <w:spacing w:line="400" w:lineRule="exact"/>
        <w:ind w:firstLine="480" w:firstLineChars="200"/>
        <w:rPr>
          <w:sz w:val="24"/>
        </w:rPr>
      </w:pPr>
      <w:r>
        <w:rPr>
          <w:sz w:val="24"/>
        </w:rPr>
        <w:t>循环神经网络RNN</w:t>
      </w:r>
      <w:r>
        <w:rPr>
          <w:rFonts w:hint="eastAsia"/>
          <w:sz w:val="24"/>
        </w:rPr>
        <w:t>：</w:t>
      </w:r>
      <w:r>
        <w:rPr>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sz w:val="24"/>
        </w:rPr>
        <w:t>展开</w:t>
      </w:r>
      <w:r>
        <w:rPr>
          <w:sz w:val="24"/>
        </w:rPr>
        <w:t>结构如图2.10所示。</w:t>
      </w:r>
    </w:p>
    <w:p>
      <w:pPr>
        <w:pStyle w:val="20"/>
        <w:ind w:firstLine="0" w:firstLineChars="0"/>
      </w:pPr>
      <w:r>
        <w:rPr>
          <w:rFonts w:hint="eastAsia"/>
        </w:rPr>
        <w:drawing>
          <wp:inline distT="0" distB="0" distL="114300" distR="114300">
            <wp:extent cx="5718810" cy="1885950"/>
            <wp:effectExtent l="0" t="0" r="11430" b="3810"/>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46"/>
                    <a:stretch>
                      <a:fillRect/>
                    </a:stretch>
                  </pic:blipFill>
                  <pic:spPr>
                    <a:xfrm>
                      <a:off x="0" y="0"/>
                      <a:ext cx="5718810" cy="1885950"/>
                    </a:xfrm>
                    <a:prstGeom prst="rect">
                      <a:avLst/>
                    </a:prstGeom>
                  </pic:spPr>
                </pic:pic>
              </a:graphicData>
            </a:graphic>
          </wp:inline>
        </w:drawing>
      </w:r>
    </w:p>
    <w:p>
      <w:pPr>
        <w:pStyle w:val="20"/>
        <w:ind w:firstLine="0" w:firstLineChars="0"/>
      </w:pPr>
      <w:r>
        <w:rPr>
          <w:rFonts w:hint="eastAsia"/>
        </w:rPr>
        <w:t>图2.10 RNN结构示意图</w:t>
      </w:r>
    </w:p>
    <w:p>
      <w:pPr>
        <w:spacing w:line="400" w:lineRule="exact"/>
        <w:ind w:firstLine="480" w:firstLineChars="200"/>
        <w:rPr>
          <w:sz w:val="24"/>
        </w:rPr>
      </w:pPr>
      <w:r>
        <w:rPr>
          <w:sz w:val="24"/>
        </w:rPr>
        <w:t>RNN能够记住前向时刻的信息，是因为任一时刻隐藏层的输出</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不仅由该时刻的输入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决定，还由上一时刻的隐藏层的状态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决定，这导致RNN对于受前文影响较大的数据十分敏感。传播过程的具体计算公式如式</w:t>
      </w:r>
      <w:r>
        <w:rPr>
          <w:rFonts w:hint="eastAsia"/>
          <w:sz w:val="24"/>
        </w:rPr>
        <w:t>（</w:t>
      </w:r>
      <w:r>
        <w:rPr>
          <w:sz w:val="24"/>
        </w:rPr>
        <w:t>2.1</w:t>
      </w:r>
      <w:r>
        <w:rPr>
          <w:rFonts w:hint="eastAsia"/>
          <w:sz w:val="24"/>
        </w:rPr>
        <w:t>）</w:t>
      </w:r>
      <w:r>
        <w:rPr>
          <w:sz w:val="24"/>
        </w:rPr>
        <w:t>和式</w:t>
      </w:r>
      <w:r>
        <w:rPr>
          <w:rFonts w:hint="eastAsia"/>
          <w:sz w:val="24"/>
        </w:rPr>
        <w:t>（</w:t>
      </w:r>
      <w:r>
        <w:rPr>
          <w:sz w:val="24"/>
        </w:rPr>
        <w:t>2.2</w:t>
      </w:r>
      <w:r>
        <w:rPr>
          <w:rFonts w:hint="eastAsia"/>
          <w:sz w:val="24"/>
        </w:rPr>
        <w:t>）</w:t>
      </w:r>
      <w:r>
        <w:rPr>
          <w:sz w:val="24"/>
        </w:rPr>
        <w:t>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5" o:spt="75" type="#_x0000_t75" style="height:18pt;width:64.2pt;" o:ole="t" filled="f" o:preferrelative="t" stroked="f" coordsize="21600,21600">
            <v:path/>
            <v:fill on="f" focussize="0,0"/>
            <v:stroke on="f" joinstyle="miter"/>
            <v:imagedata r:id="rId48" o:title=""/>
            <o:lock v:ext="edit" aspectratio="t"/>
            <w10:wrap type="none"/>
            <w10:anchorlock/>
          </v:shape>
          <o:OLEObject Type="Embed" ProgID="Equation.3" ShapeID="_x0000_i1025" DrawAspect="Content" ObjectID="_1468075725" r:id="rId47">
            <o:LockedField>false</o:LockedField>
          </o:OLEObject>
        </w:object>
      </w:r>
      <w:r>
        <w:rPr>
          <w:rFonts w:hint="eastAsia" w:hAnsi="Cambria Math"/>
          <w:sz w:val="24"/>
        </w:rPr>
        <w:tab/>
      </w:r>
      <w:r>
        <w:rPr>
          <w:rFonts w:hint="eastAsia" w:hAnsi="Cambria Math"/>
          <w:sz w:val="24"/>
        </w:rPr>
        <w:t>（</w:t>
      </w:r>
      <w:r>
        <w:rPr>
          <w:sz w:val="24"/>
        </w:rPr>
        <w:t>2.1</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6" o:spt="75" type="#_x0000_t75" style="height:18pt;width:109.8pt;" o:ole="t" filled="f" o:preferrelative="t" stroked="f" coordsize="21600,21600">
            <v:path/>
            <v:fill on="f" focussize="0,0"/>
            <v:stroke on="f" joinstyle="miter"/>
            <v:imagedata r:id="rId50" o:title=""/>
            <o:lock v:ext="edit" aspectratio="t"/>
            <w10:wrap type="none"/>
            <w10:anchorlock/>
          </v:shape>
          <o:OLEObject Type="Embed" ProgID="Equation.3" ShapeID="_x0000_i1026" DrawAspect="Content" ObjectID="_1468075726" r:id="rId49">
            <o:LockedField>false</o:LockedField>
          </o:OLEObject>
        </w:object>
      </w:r>
      <w:r>
        <w:rPr>
          <w:rFonts w:hint="eastAsia" w:hAnsi="Cambria Math"/>
          <w:sz w:val="24"/>
        </w:rPr>
        <w:tab/>
      </w:r>
      <w:r>
        <w:rPr>
          <w:rFonts w:hint="eastAsia" w:hAnsi="Cambria Math"/>
          <w:sz w:val="24"/>
        </w:rPr>
        <w:t>（</w:t>
      </w:r>
      <w:r>
        <w:rPr>
          <w:sz w:val="24"/>
        </w:rPr>
        <w:t>2.2</w:t>
      </w:r>
      <w:r>
        <w:rPr>
          <w:rFonts w:hint="eastAsia"/>
          <w:sz w:val="24"/>
        </w:rPr>
        <w:t>）</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时刻的输出，</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时刻隐藏层的值，</w:t>
      </w:r>
      <w:r>
        <w:rPr>
          <w:i/>
          <w:iCs/>
          <w:sz w:val="24"/>
        </w:rPr>
        <w:t>W</w:t>
      </w:r>
      <w:r>
        <w:rPr>
          <w:sz w:val="24"/>
        </w:rPr>
        <w:t>、</w:t>
      </w:r>
      <w:r>
        <w:rPr>
          <w:i/>
          <w:iCs/>
          <w:sz w:val="24"/>
        </w:rPr>
        <w:t>U</w:t>
      </w:r>
      <w:r>
        <w:rPr>
          <w:sz w:val="24"/>
        </w:rPr>
        <w:t>和</w:t>
      </w:r>
      <w:r>
        <w:rPr>
          <w:i/>
          <w:iCs/>
          <w:sz w:val="24"/>
        </w:rPr>
        <w:t>V</w:t>
      </w:r>
      <w:r>
        <w:rPr>
          <w:sz w:val="24"/>
        </w:rPr>
        <w:t>表示权重参数，权重参数的值在一轮传播过程中不发生改变。</w:t>
      </w:r>
    </w:p>
    <w:p>
      <w:pPr>
        <w:spacing w:line="400" w:lineRule="exact"/>
        <w:ind w:firstLine="480" w:firstLineChars="200"/>
        <w:rPr>
          <w:sz w:val="24"/>
        </w:rPr>
      </w:pPr>
      <w:r>
        <w:rPr>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sz w:val="24"/>
        </w:rPr>
        <w:t>（Long Short-Term Memory，</w:t>
      </w:r>
      <w:r>
        <w:rPr>
          <w:sz w:val="24"/>
        </w:rPr>
        <w:t>LSTM</w:t>
      </w:r>
      <w:r>
        <w:rPr>
          <w:rFonts w:hint="eastAsia"/>
          <w:sz w:val="24"/>
        </w:rPr>
        <w:t>）</w:t>
      </w:r>
      <w:r>
        <w:rPr>
          <w:sz w:val="24"/>
        </w:rPr>
        <w:t>和双向LSTM的出现</w:t>
      </w:r>
      <w:r>
        <w:rPr>
          <w:rFonts w:hint="eastAsia"/>
          <w:sz w:val="24"/>
        </w:rPr>
        <w:t>缓解</w:t>
      </w:r>
      <w:r>
        <w:rPr>
          <w:sz w:val="24"/>
        </w:rPr>
        <w:t>了这个问题，图2.11展示了LSTM的结构</w:t>
      </w:r>
      <w:r>
        <w:rPr>
          <w:rFonts w:hint="eastAsia"/>
          <w:sz w:val="24"/>
        </w:rPr>
        <w:t>组成</w:t>
      </w:r>
      <w:r>
        <w:rPr>
          <w:sz w:val="24"/>
        </w:rPr>
        <w:t>。</w:t>
      </w:r>
    </w:p>
    <w:p>
      <w:pPr>
        <w:pStyle w:val="20"/>
        <w:ind w:firstLine="0" w:firstLineChars="0"/>
      </w:pPr>
      <w:r>
        <w:drawing>
          <wp:inline distT="0" distB="0" distL="114300" distR="114300">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51"/>
                    <a:stretch>
                      <a:fillRect/>
                    </a:stretch>
                  </pic:blipFill>
                  <pic:spPr>
                    <a:xfrm>
                      <a:off x="0" y="0"/>
                      <a:ext cx="5138420" cy="2153285"/>
                    </a:xfrm>
                    <a:prstGeom prst="rect">
                      <a:avLst/>
                    </a:prstGeom>
                  </pic:spPr>
                </pic:pic>
              </a:graphicData>
            </a:graphic>
          </wp:inline>
        </w:drawing>
      </w:r>
    </w:p>
    <w:p>
      <w:pPr>
        <w:pStyle w:val="20"/>
        <w:ind w:firstLine="0" w:firstLineChars="0"/>
      </w:pPr>
      <w:r>
        <w:rPr>
          <w:rFonts w:hint="eastAsia"/>
        </w:rPr>
        <w:t>图2.11 LSTM的结构示意图</w:t>
      </w:r>
    </w:p>
    <w:p>
      <w:pPr>
        <w:spacing w:line="400" w:lineRule="exact"/>
        <w:ind w:firstLine="480" w:firstLineChars="200"/>
        <w:rPr>
          <w:sz w:val="24"/>
        </w:rPr>
      </w:pPr>
      <w:r>
        <w:rPr>
          <w:sz w:val="24"/>
        </w:rPr>
        <w:t>图2.11中展示了</w:t>
      </w:r>
      <w:r>
        <w:rPr>
          <w:rFonts w:hint="eastAsia"/>
          <w:i/>
          <w:iCs/>
          <w:sz w:val="24"/>
        </w:rPr>
        <w:t>t</w:t>
      </w:r>
      <w:r>
        <w:rPr>
          <w:sz w:val="24"/>
        </w:rPr>
        <w:t>时刻</w:t>
      </w:r>
      <w:r>
        <w:rPr>
          <w:rFonts w:hint="eastAsia"/>
          <w:sz w:val="24"/>
        </w:rPr>
        <w:t>附近</w:t>
      </w:r>
      <w:r>
        <w:rPr>
          <w:sz w:val="24"/>
        </w:rPr>
        <w:t>的LSTM模块，每个LSTM模块的结构是相同的。相较于传统RNN的隐层状态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，LSTM模块增加了细胞状态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，该状态表示神经元在</w:t>
      </w:r>
      <w:r>
        <w:rPr>
          <w:i/>
          <w:iCs/>
          <w:sz w:val="24"/>
        </w:rPr>
        <w:t>t</w:t>
      </w:r>
      <w:r>
        <w:rPr>
          <w:sz w:val="24"/>
        </w:rPr>
        <w:t>时刻过后的记忆，即</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收集了</w:t>
      </w:r>
      <w:r>
        <w:rPr>
          <w:i/>
          <w:iCs/>
          <w:sz w:val="24"/>
        </w:rPr>
        <w:t>t</w:t>
      </w:r>
      <w:r>
        <w:rPr>
          <w:sz w:val="24"/>
        </w:rPr>
        <w:t>+1时刻前神经网络对于所有输入信息的概括，这使得LSTM能够解决长期依赖的问题。</w:t>
      </w:r>
      <w:r>
        <w:rPr>
          <w:i/>
          <w:iCs/>
          <w:sz w:val="24"/>
        </w:rPr>
        <w:t>t</w:t>
      </w:r>
      <w:r>
        <w:rPr>
          <w:sz w:val="24"/>
        </w:rPr>
        <w:t>时刻的所有输入由上一时刻的细胞状态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、上一时刻的隐层状态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和</w:t>
      </w:r>
      <w:r>
        <w:rPr>
          <w:i/>
          <w:iCs/>
          <w:sz w:val="24"/>
        </w:rPr>
        <w:t>t</w:t>
      </w:r>
      <w:r>
        <w:rPr>
          <w:sz w:val="24"/>
        </w:rPr>
        <w:t>时刻输入向量</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三部分组成。任一时刻的隐层状态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都有上一时刻细胞状态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参与计算，并通过</w:t>
      </w:r>
      <w:r>
        <w:rPr>
          <w:rFonts w:hint="eastAsia"/>
          <w:sz w:val="24"/>
        </w:rPr>
        <w:t>“</w:t>
      </w:r>
      <w:r>
        <w:rPr>
          <w:sz w:val="24"/>
        </w:rPr>
        <w:t>门</w:t>
      </w:r>
      <w:r>
        <w:rPr>
          <w:rFonts w:hint="eastAsia"/>
          <w:sz w:val="24"/>
        </w:rPr>
        <w:t>”</w:t>
      </w:r>
      <w:r>
        <w:rPr>
          <w:sz w:val="24"/>
        </w:rPr>
        <w:t>逻辑结构进行细胞状态修改。</w:t>
      </w:r>
      <w:r>
        <w:rPr>
          <w:rFonts w:hint="eastAsia"/>
          <w:sz w:val="24"/>
        </w:rPr>
        <w:t>不同“</w:t>
      </w:r>
      <w:r>
        <w:rPr>
          <w:sz w:val="24"/>
        </w:rPr>
        <w:t>门</w:t>
      </w:r>
      <w:r>
        <w:rPr>
          <w:rFonts w:hint="eastAsia"/>
          <w:sz w:val="24"/>
        </w:rPr>
        <w:t>”</w:t>
      </w:r>
      <w:r>
        <w:rPr>
          <w:sz w:val="24"/>
        </w:rPr>
        <w:t>逻辑结构的运算如下列公式所示：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4"/>
          <w:sz w:val="24"/>
        </w:rPr>
        <w:object>
          <v:shape id="_x0000_i1027" o:spt="75" type="#_x0000_t75" style="height:19.8pt;width:120pt;" o:ole="t" filled="f" o:preferrelative="t" stroked="f" coordsize="21600,21600">
            <v:path/>
            <v:fill on="f" focussize="0,0"/>
            <v:stroke on="f" joinstyle="miter"/>
            <v:imagedata r:id="rId53" o:title=""/>
            <o:lock v:ext="edit" aspectratio="t"/>
            <w10:wrap type="none"/>
            <w10:anchorlock/>
          </v:shape>
          <o:OLEObject Type="Embed" ProgID="Equation.3" ShapeID="_x0000_i1027" DrawAspect="Content" ObjectID="_1468075727" r:id="rId52">
            <o:LockedField>false</o:LockedField>
          </o:OLEObject>
        </w:object>
      </w:r>
      <w:r>
        <w:rPr>
          <w:rFonts w:hint="eastAsia" w:hAnsi="Cambria Math"/>
          <w:sz w:val="24"/>
        </w:rPr>
        <w:tab/>
      </w:r>
      <w:r>
        <w:rPr>
          <w:rFonts w:hint="eastAsia" w:hAnsi="Cambria Math"/>
          <w:sz w:val="24"/>
        </w:rPr>
        <w:t>（</w:t>
      </w:r>
      <w:r>
        <w:rPr>
          <w:sz w:val="24"/>
        </w:rPr>
        <w:t>2.3</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8" o:spt="75" type="#_x0000_t75" style="height:18pt;width:112.2pt;" o:ole="t" filled="f" o:preferrelative="t" stroked="f" coordsize="21600,21600">
            <v:path/>
            <v:fill on="f" focussize="0,0"/>
            <v:stroke on="f" joinstyle="miter"/>
            <v:imagedata r:id="rId55" o:title=""/>
            <o:lock v:ext="edit" aspectratio="t"/>
            <w10:wrap type="none"/>
            <w10:anchorlock/>
          </v:shape>
          <o:OLEObject Type="Embed" ProgID="Equation.3" ShapeID="_x0000_i1028" DrawAspect="Content" ObjectID="_1468075728" r:id="rId54">
            <o:LockedField>false</o:LockedField>
          </o:OLEObject>
        </w:object>
      </w:r>
      <w:r>
        <w:rPr>
          <w:rFonts w:hint="eastAsia" w:hAnsi="Cambria Math"/>
          <w:sz w:val="24"/>
        </w:rPr>
        <w:tab/>
      </w:r>
      <w:r>
        <w:rPr>
          <w:rFonts w:hint="eastAsia"/>
          <w:sz w:val="24"/>
        </w:rPr>
        <w:t>（</w:t>
      </w:r>
      <w:r>
        <w:rPr>
          <w:sz w:val="24"/>
        </w:rPr>
        <w:t>2.4</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9" o:spt="75" type="#_x0000_t75" style="height:19.8pt;width:136.2pt;" o:ole="t" filled="f" o:preferrelative="t" stroked="f" coordsize="21600,21600">
            <v:path/>
            <v:fill on="f" focussize="0,0"/>
            <v:stroke on="f" joinstyle="miter"/>
            <v:imagedata r:id="rId57" o:title=""/>
            <o:lock v:ext="edit" aspectratio="t"/>
            <w10:wrap type="none"/>
            <w10:anchorlock/>
          </v:shape>
          <o:OLEObject Type="Embed" ProgID="Equation.3" ShapeID="_x0000_i1029" DrawAspect="Content" ObjectID="_1468075729" r:id="rId56">
            <o:LockedField>false</o:LockedField>
          </o:OLEObject>
        </w:object>
      </w:r>
      <w:r>
        <w:rPr>
          <w:rFonts w:hint="eastAsia" w:hAnsi="Cambria Math"/>
          <w:sz w:val="24"/>
        </w:rPr>
        <w:tab/>
      </w:r>
      <w:r>
        <w:rPr>
          <w:rFonts w:hint="eastAsia"/>
          <w:sz w:val="24"/>
        </w:rPr>
        <w:t>（</w:t>
      </w:r>
      <w:r>
        <w:rPr>
          <w:sz w:val="24"/>
        </w:rPr>
        <w:t>2.5</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0" o:spt="75" type="#_x0000_t75" style="height:19.8pt;width:100.2pt;" o:ole="t" filled="f" o:preferrelative="t" stroked="f" coordsize="21600,21600">
            <v:path/>
            <v:fill on="f" focussize="0,0"/>
            <v:stroke on="f" joinstyle="miter"/>
            <v:imagedata r:id="rId59" o:title=""/>
            <o:lock v:ext="edit" aspectratio="t"/>
            <w10:wrap type="none"/>
            <w10:anchorlock/>
          </v:shape>
          <o:OLEObject Type="Embed" ProgID="Equation.3" ShapeID="_x0000_i1030" DrawAspect="Content" ObjectID="_1468075730" r:id="rId58">
            <o:LockedField>false</o:LockedField>
          </o:OLEObject>
        </w:object>
      </w:r>
      <w:r>
        <w:rPr>
          <w:rFonts w:hint="eastAsia" w:hAnsi="Cambria Math"/>
          <w:sz w:val="24"/>
        </w:rPr>
        <w:tab/>
      </w:r>
      <w:r>
        <w:rPr>
          <w:rFonts w:hint="eastAsia"/>
          <w:sz w:val="24"/>
        </w:rPr>
        <w:t>（</w:t>
      </w:r>
      <w:r>
        <w:rPr>
          <w:sz w:val="24"/>
        </w:rPr>
        <w:t>2.6</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1" o:spt="75" type="#_x0000_t75" style="height:18pt;width:117pt;" o:ole="t" filled="f" o:preferrelative="t" stroked="f" coordsize="21600,21600">
            <v:path/>
            <v:fill on="f" focussize="0,0"/>
            <v:stroke on="f" joinstyle="miter"/>
            <v:imagedata r:id="rId61" o:title=""/>
            <o:lock v:ext="edit" aspectratio="t"/>
            <w10:wrap type="none"/>
            <w10:anchorlock/>
          </v:shape>
          <o:OLEObject Type="Embed" ProgID="Equation.3" ShapeID="_x0000_i1031" DrawAspect="Content" ObjectID="_1468075731" r:id="rId60">
            <o:LockedField>false</o:LockedField>
          </o:OLEObject>
        </w:object>
      </w:r>
      <w:r>
        <w:rPr>
          <w:rFonts w:hint="eastAsia" w:hAnsi="Cambria Math"/>
          <w:sz w:val="24"/>
        </w:rPr>
        <w:tab/>
      </w:r>
      <w:r>
        <w:rPr>
          <w:rFonts w:hint="eastAsia"/>
          <w:sz w:val="24"/>
        </w:rPr>
        <w:t>（</w:t>
      </w:r>
      <w:r>
        <w:rPr>
          <w:sz w:val="24"/>
        </w:rPr>
        <w:t>2.7</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2" o:spt="75" type="#_x0000_t75" style="height:18pt;width:87pt;" o:ole="t" filled="f" o:preferrelative="t" stroked="f" coordsize="21600,21600">
            <v:path/>
            <v:fill on="f" focussize="0,0"/>
            <v:stroke on="f" joinstyle="miter"/>
            <v:imagedata r:id="rId63" o:title=""/>
            <o:lock v:ext="edit" aspectratio="t"/>
            <w10:wrap type="none"/>
            <w10:anchorlock/>
          </v:shape>
          <o:OLEObject Type="Embed" ProgID="Equation.3" ShapeID="_x0000_i1032" DrawAspect="Content" ObjectID="_1468075732" r:id="rId62">
            <o:LockedField>false</o:LockedField>
          </o:OLEObject>
        </w:object>
      </w:r>
      <w:r>
        <w:rPr>
          <w:rFonts w:hint="eastAsia" w:hAnsi="Cambria Math"/>
          <w:sz w:val="24"/>
        </w:rPr>
        <w:tab/>
      </w:r>
      <w:r>
        <w:rPr>
          <w:rFonts w:hint="eastAsia" w:hAnsi="Cambria Math"/>
          <w:sz w:val="24"/>
        </w:rPr>
        <w:t>（</w:t>
      </w:r>
      <w:r>
        <w:rPr>
          <w:sz w:val="24"/>
        </w:rPr>
        <w:t>2.8</w:t>
      </w:r>
      <w:r>
        <w:rPr>
          <w:rFonts w:hint="eastAsia"/>
          <w:sz w:val="24"/>
        </w:rPr>
        <w:t>）</w:t>
      </w:r>
    </w:p>
    <w:p>
      <w:pPr>
        <w:spacing w:line="400" w:lineRule="exact"/>
        <w:ind w:firstLine="480" w:firstLineChars="200"/>
        <w:rPr>
          <w:sz w:val="24"/>
        </w:rPr>
      </w:pPr>
      <w:r>
        <w:rPr>
          <w:sz w:val="24"/>
        </w:rPr>
        <w:t>式中</w:t>
      </w:r>
      <w:r>
        <w:rPr>
          <w:i/>
          <w:iCs/>
          <w:sz w:val="24"/>
        </w:rPr>
        <w:t>W</w:t>
      </w:r>
      <w:r>
        <w:rPr>
          <w:sz w:val="24"/>
        </w:rPr>
        <w:t>和</w:t>
      </w:r>
      <w:r>
        <w:rPr>
          <w:i/>
          <w:iCs/>
          <w:sz w:val="24"/>
        </w:rPr>
        <w:t>b</w:t>
      </w:r>
      <w:r>
        <w:rPr>
          <w:sz w:val="24"/>
        </w:rPr>
        <w:t>表示权重参数和偏置。式（2.3）表示遗忘门的计算过程，式（2.4）-式（2.6）表示更新门的计算过程，式（2.7）和式（2.8）表示输出门的计算过程。</w:t>
      </w:r>
    </w:p>
    <w:p>
      <w:pPr>
        <w:spacing w:line="400" w:lineRule="exact"/>
        <w:ind w:firstLine="480" w:firstLineChars="200"/>
        <w:rPr>
          <w:sz w:val="24"/>
        </w:rPr>
      </w:pPr>
      <w:r>
        <w:rPr>
          <w:sz w:val="24"/>
        </w:rPr>
        <w:t>双向LSTM是RNN基于LSTM的一种变体，它实现了记忆信息的双向传播，使得神经元能够同时感知序列前方和序列后方两组信息。它的组成结构本质上是由两条方向</w:t>
      </w:r>
      <w:r>
        <w:rPr>
          <w:rFonts w:hint="eastAsia"/>
          <w:sz w:val="24"/>
        </w:rPr>
        <w:t>相反</w:t>
      </w:r>
      <w:r>
        <w:rPr>
          <w:sz w:val="24"/>
        </w:rPr>
        <w:t>的LSTM链组成。图2.12展示了这种结构。</w:t>
      </w:r>
    </w:p>
    <w:p>
      <w:pPr>
        <w:pStyle w:val="20"/>
        <w:ind w:firstLine="0" w:firstLineChars="0"/>
      </w:pPr>
      <w:r>
        <w:rPr>
          <w:rFonts w:hint="eastAsia"/>
        </w:rPr>
        <w:drawing>
          <wp:inline distT="0" distB="0" distL="114300" distR="114300">
            <wp:extent cx="4895215" cy="2174240"/>
            <wp:effectExtent l="0" t="0" r="12065" b="5080"/>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64"/>
                    <a:stretch>
                      <a:fillRect/>
                    </a:stretch>
                  </pic:blipFill>
                  <pic:spPr>
                    <a:xfrm>
                      <a:off x="0" y="0"/>
                      <a:ext cx="4895215" cy="2174240"/>
                    </a:xfrm>
                    <a:prstGeom prst="rect">
                      <a:avLst/>
                    </a:prstGeom>
                  </pic:spPr>
                </pic:pic>
              </a:graphicData>
            </a:graphic>
          </wp:inline>
        </w:drawing>
      </w:r>
    </w:p>
    <w:p>
      <w:pPr>
        <w:pStyle w:val="20"/>
        <w:ind w:firstLine="0" w:firstLineChars="0"/>
      </w:pPr>
      <w:r>
        <w:rPr>
          <w:rFonts w:hint="eastAsia"/>
        </w:rPr>
        <w:t>图2.12 BiLSTM的结构示意图</w:t>
      </w:r>
    </w:p>
    <w:p>
      <w:pPr>
        <w:spacing w:before="120" w:after="120"/>
        <w:jc w:val="left"/>
        <w:outlineLvl w:val="2"/>
        <w:rPr>
          <w:rFonts w:ascii="黑体" w:hAnsi="黑体" w:eastAsia="黑体"/>
          <w:bCs/>
          <w:sz w:val="24"/>
          <w:szCs w:val="26"/>
        </w:rPr>
      </w:pPr>
      <w:bookmarkStart w:id="33" w:name="_Toc26328"/>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深度学习原理</w:t>
      </w:r>
      <w:bookmarkEnd w:id="33"/>
    </w:p>
    <w:p>
      <w:pPr>
        <w:spacing w:line="400" w:lineRule="exact"/>
        <w:ind w:firstLine="480" w:firstLineChars="200"/>
        <w:rPr>
          <w:sz w:val="24"/>
        </w:rPr>
      </w:pPr>
      <w:r>
        <w:rPr>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sz w:val="24"/>
        </w:rPr>
      </w:pPr>
      <w:r>
        <w:rPr>
          <w:sz w:val="24"/>
        </w:rPr>
        <w:t>深度神经网络中最著名的结构就是卷积神经网络，卷积神经网络参考了人脑对于视觉听觉类任务的处理原则，分析局部再规划整理全局。由于卷积神经网络具有</w:t>
      </w:r>
      <w:r>
        <w:rPr>
          <w:rFonts w:hint="eastAsia"/>
          <w:sz w:val="24"/>
        </w:rPr>
        <w:t>“</w:t>
      </w:r>
      <w:r>
        <w:rPr>
          <w:sz w:val="24"/>
        </w:rPr>
        <w:t>局部连接</w:t>
      </w:r>
      <w:r>
        <w:rPr>
          <w:rFonts w:hint="eastAsia"/>
          <w:sz w:val="24"/>
        </w:rPr>
        <w:t>”</w:t>
      </w:r>
      <w:r>
        <w:rPr>
          <w:sz w:val="24"/>
        </w:rPr>
        <w:t>和</w:t>
      </w:r>
      <w:r>
        <w:rPr>
          <w:rFonts w:hint="eastAsia"/>
          <w:sz w:val="24"/>
        </w:rPr>
        <w:t>“</w:t>
      </w:r>
      <w:r>
        <w:rPr>
          <w:sz w:val="24"/>
        </w:rPr>
        <w:t>权值共享</w:t>
      </w:r>
      <w:r>
        <w:rPr>
          <w:rFonts w:hint="eastAsia"/>
          <w:sz w:val="24"/>
        </w:rPr>
        <w:t>”</w:t>
      </w:r>
      <w:r>
        <w:rPr>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spacing w:line="400" w:lineRule="exact"/>
        <w:ind w:firstLine="480" w:firstLineChars="200"/>
        <w:rPr>
          <w:sz w:val="24"/>
        </w:rPr>
      </w:pPr>
      <w:r>
        <w:rPr>
          <w:sz w:val="24"/>
        </w:rPr>
        <w:t>（1）深度神经网络的结构：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和参数调整等。</w:t>
      </w:r>
    </w:p>
    <w:p>
      <w:pPr>
        <w:spacing w:line="400" w:lineRule="exact"/>
        <w:ind w:firstLine="480" w:firstLineChars="200"/>
        <w:rPr>
          <w:sz w:val="24"/>
        </w:rPr>
      </w:pPr>
      <w:r>
        <w:rPr>
          <w:sz w:val="24"/>
        </w:rPr>
        <w:t>（2）激活函数：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kern w:val="0"/>
          <w:sz w:val="24"/>
        </w:rPr>
      </w:pPr>
      <w:r>
        <w:rPr>
          <w:sz w:val="24"/>
        </w:rPr>
        <w:t>Sigmoid激活函数，常使用σ表示。它能够将输入的值映射在区间(0,1)上，可等价理解为将神经元的输入进行了归一化，输出结果往往接近于区间上下限，因此常用作二分类任务。在实际使用过程中，由于Sigmoid在靠近0和1处的曲线较为平滑，在这些点附近的梯度趋近于0，导致在反向传播过程中输出结果靠近0或1的神经元的梯度也趋近于0，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fldChar w:fldCharType="separate"/>
      </w:r>
      <w:r>
        <w:rPr>
          <w:sz w:val="24"/>
          <w:vertAlign w:val="superscript"/>
        </w:rPr>
        <w:t>[41]</w:t>
      </w:r>
      <w:r>
        <w:rPr>
          <w:sz w:val="24"/>
          <w:vertAlign w:val="superscript"/>
        </w:rPr>
        <w:fldChar w:fldCharType="end"/>
      </w:r>
      <w:r>
        <w:rPr>
          <w:sz w:val="24"/>
        </w:rPr>
        <w:t>。Sigmoid激活函数公式如式（2.9）所示，相比其他激活函数计算成本较高。</w:t>
      </w:r>
      <w:r>
        <w:rPr>
          <w:kern w:val="0"/>
          <w:sz w:val="24"/>
        </w:rPr>
        <w:t>常见激活函数的函数图像如图2.13所示。</w:t>
      </w:r>
    </w:p>
    <w:p>
      <w:pPr>
        <w:tabs>
          <w:tab w:val="center" w:pos="4200"/>
          <w:tab w:val="right" w:pos="8400"/>
        </w:tabs>
        <w:snapToGrid w:val="0"/>
        <w:spacing w:line="360" w:lineRule="atLeast"/>
        <w:rPr>
          <w:kern w:val="0"/>
          <w:sz w:val="24"/>
        </w:rPr>
      </w:pPr>
      <w:r>
        <w:rPr>
          <w:rFonts w:hint="eastAsia"/>
          <w:kern w:val="0"/>
          <w:sz w:val="24"/>
        </w:rPr>
        <w:tab/>
      </w:r>
      <w:r>
        <w:rPr>
          <w:rFonts w:hint="eastAsia"/>
          <w:kern w:val="0"/>
          <w:position w:val="-24"/>
          <w:sz w:val="24"/>
        </w:rPr>
        <w:object>
          <v:shape id="_x0000_i1033" o:spt="75" type="#_x0000_t75" style="height:31.8pt;width:67.8pt;" o:ole="t" filled="f" o:preferrelative="t" stroked="f" coordsize="21600,21600">
            <v:path/>
            <v:fill on="f" focussize="0,0"/>
            <v:stroke on="f" joinstyle="miter"/>
            <v:imagedata r:id="rId66" o:title=""/>
            <o:lock v:ext="edit" aspectratio="t"/>
            <w10:wrap type="none"/>
            <w10:anchorlock/>
          </v:shape>
          <o:OLEObject Type="Embed" ProgID="Equation.3" ShapeID="_x0000_i1033" DrawAspect="Content" ObjectID="_1468075733" r:id="rId65">
            <o:LockedField>false</o:LockedField>
          </o:OLEObject>
        </w:object>
      </w:r>
      <w:r>
        <w:rPr>
          <w:rFonts w:hint="eastAsia"/>
          <w:kern w:val="0"/>
          <w:sz w:val="24"/>
        </w:rPr>
        <w:tab/>
      </w:r>
      <w:r>
        <w:rPr>
          <w:rFonts w:hint="eastAsia"/>
          <w:kern w:val="0"/>
          <w:sz w:val="24"/>
        </w:rPr>
        <w:t>（2.9）</w:t>
      </w:r>
    </w:p>
    <w:p>
      <w:pPr>
        <w:pStyle w:val="20"/>
        <w:ind w:firstLine="0" w:firstLineChars="0"/>
      </w:pPr>
      <w:r>
        <w:rPr>
          <w:rFonts w:hint="eastAsia"/>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67"/>
                    <a:stretch>
                      <a:fillRect/>
                    </a:stretch>
                  </pic:blipFill>
                  <pic:spPr>
                    <a:xfrm>
                      <a:off x="0" y="0"/>
                      <a:ext cx="5189220" cy="1953260"/>
                    </a:xfrm>
                    <a:prstGeom prst="rect">
                      <a:avLst/>
                    </a:prstGeom>
                  </pic:spPr>
                </pic:pic>
              </a:graphicData>
            </a:graphic>
          </wp:inline>
        </w:drawing>
      </w:r>
    </w:p>
    <w:p>
      <w:pPr>
        <w:pStyle w:val="20"/>
        <w:ind w:firstLine="0" w:firstLineChars="0"/>
      </w:pPr>
      <w:r>
        <w:rPr>
          <w:rFonts w:hint="eastAsia"/>
        </w:rPr>
        <w:t>图2.13 常见激活函数图</w:t>
      </w:r>
    </w:p>
    <w:p>
      <w:pPr>
        <w:spacing w:line="400" w:lineRule="exact"/>
        <w:ind w:firstLine="480" w:firstLineChars="200"/>
        <w:rPr>
          <w:sz w:val="24"/>
        </w:rPr>
      </w:pPr>
      <w:r>
        <w:rPr>
          <w:sz w:val="24"/>
        </w:rPr>
        <w:t>Tanh激活函数，它将输入的值映射在区间[-1,1]。引进了负输入被映射为负数，接近0的输入被映射在接近0的位置的特性。但由于函数曲线类似于Sigmoid</w:t>
      </w:r>
      <w:r>
        <w:rPr>
          <w:sz w:val="24"/>
          <w:vertAlign w:val="superscript"/>
        </w:rPr>
        <w:fldChar w:fldCharType="begin"/>
      </w:r>
      <w:r>
        <w:rPr>
          <w:sz w:val="24"/>
          <w:vertAlign w:val="superscript"/>
        </w:rPr>
        <w:instrText xml:space="preserve"> REF _Ref8856 \r \h </w:instrText>
      </w:r>
      <w:r>
        <w:rPr>
          <w:sz w:val="24"/>
          <w:vertAlign w:val="superscript"/>
        </w:rPr>
        <w:fldChar w:fldCharType="separate"/>
      </w:r>
      <w:r>
        <w:rPr>
          <w:sz w:val="24"/>
          <w:vertAlign w:val="superscript"/>
        </w:rPr>
        <w:t>[42]</w:t>
      </w:r>
      <w:r>
        <w:rPr>
          <w:sz w:val="24"/>
          <w:vertAlign w:val="superscript"/>
        </w:rPr>
        <w:fldChar w:fldCharType="end"/>
      </w:r>
      <w:r>
        <w:rPr>
          <w:sz w:val="24"/>
        </w:rPr>
        <w:t>，仍旧存在反向传播过程中梯度消失的问题。Tanh通常应用在隐藏层中。Tanh激活函数公式如下：</w:t>
      </w:r>
    </w:p>
    <w:p>
      <w:pPr>
        <w:tabs>
          <w:tab w:val="center" w:pos="4200"/>
          <w:tab w:val="right" w:pos="8400"/>
        </w:tabs>
        <w:snapToGrid w:val="0"/>
        <w:spacing w:line="360" w:lineRule="atLeast"/>
        <w:rPr>
          <w:sz w:val="24"/>
        </w:rPr>
      </w:pPr>
      <w:r>
        <w:rPr>
          <w:rFonts w:hint="eastAsia"/>
          <w:sz w:val="24"/>
        </w:rPr>
        <w:tab/>
      </w:r>
      <w:r>
        <w:rPr>
          <w:rFonts w:hint="eastAsia"/>
          <w:position w:val="-24"/>
          <w:sz w:val="24"/>
        </w:rPr>
        <w:object>
          <v:shape id="_x0000_i1034" o:spt="75" type="#_x0000_t75" style="height:31.8pt;width:73.8pt;" o:ole="t" filled="f" o:preferrelative="t" stroked="f" coordsize="21600,21600">
            <v:path/>
            <v:fill on="f" focussize="0,0"/>
            <v:stroke on="f" joinstyle="miter"/>
            <v:imagedata r:id="rId69" o:title=""/>
            <o:lock v:ext="edit" aspectratio="t"/>
            <w10:wrap type="none"/>
            <w10:anchorlock/>
          </v:shape>
          <o:OLEObject Type="Embed" ProgID="Equation.3" ShapeID="_x0000_i1034" DrawAspect="Content" ObjectID="_1468075734" r:id="rId68">
            <o:LockedField>false</o:LockedField>
          </o:OLEObject>
        </w:object>
      </w:r>
      <w:r>
        <w:rPr>
          <w:rFonts w:hint="eastAsia"/>
          <w:sz w:val="24"/>
        </w:rPr>
        <w:tab/>
      </w:r>
      <w:r>
        <w:rPr>
          <w:rFonts w:hint="eastAsia"/>
          <w:sz w:val="24"/>
        </w:rPr>
        <w:t>（2.10）</w:t>
      </w:r>
    </w:p>
    <w:p>
      <w:pPr>
        <w:spacing w:line="400" w:lineRule="exact"/>
        <w:ind w:firstLine="480" w:firstLineChars="200"/>
        <w:rPr>
          <w:sz w:val="24"/>
        </w:rPr>
      </w:pPr>
      <w:r>
        <w:rPr>
          <w:sz w:val="24"/>
        </w:rPr>
        <w:t>Relu（Rectified Linear Unit）激活函数在深度神经网络中使用最为广泛，是简单的分段线性函数</w:t>
      </w:r>
      <w:r>
        <w:rPr>
          <w:sz w:val="24"/>
          <w:vertAlign w:val="superscript"/>
        </w:rPr>
        <w:fldChar w:fldCharType="begin"/>
      </w:r>
      <w:r>
        <w:rPr>
          <w:sz w:val="24"/>
          <w:vertAlign w:val="superscript"/>
        </w:rPr>
        <w:instrText xml:space="preserve"> REF _Ref8905 \r \h </w:instrText>
      </w:r>
      <w:r>
        <w:rPr>
          <w:sz w:val="24"/>
          <w:vertAlign w:val="superscript"/>
        </w:rPr>
        <w:fldChar w:fldCharType="separate"/>
      </w:r>
      <w:r>
        <w:rPr>
          <w:sz w:val="24"/>
          <w:vertAlign w:val="superscript"/>
        </w:rPr>
        <w:t>[43]</w:t>
      </w:r>
      <w:r>
        <w:rPr>
          <w:sz w:val="24"/>
          <w:vertAlign w:val="superscript"/>
        </w:rPr>
        <w:fldChar w:fldCharType="end"/>
      </w:r>
      <w:r>
        <w:rPr>
          <w:sz w:val="24"/>
        </w:rPr>
        <w:t>。实际传递参数过程中，当神经元给定的输入为正数时，输出为1，使梯度消失的问题得到缓解，且计算成本较低。Relu激活函数的公式如下：</w:t>
      </w:r>
    </w:p>
    <w:p>
      <w:pPr>
        <w:tabs>
          <w:tab w:val="center" w:pos="4200"/>
          <w:tab w:val="right" w:pos="8400"/>
        </w:tabs>
        <w:snapToGrid w:val="0"/>
        <w:spacing w:line="360" w:lineRule="atLeast"/>
        <w:rPr>
          <w:kern w:val="0"/>
          <w:sz w:val="24"/>
        </w:rPr>
      </w:pPr>
      <w:r>
        <w:rPr>
          <w:rFonts w:hint="eastAsia"/>
          <w:sz w:val="24"/>
        </w:rPr>
        <w:tab/>
      </w:r>
      <w:r>
        <w:rPr>
          <w:rFonts w:hint="eastAsia"/>
          <w:position w:val="-30"/>
          <w:sz w:val="24"/>
        </w:rPr>
        <w:object>
          <v:shape id="_x0000_i1035" o:spt="75" type="#_x0000_t75" style="height:36pt;width:78pt;" o:ole="t" filled="f" o:preferrelative="t" stroked="f" coordsize="21600,21600">
            <v:path/>
            <v:fill on="f" focussize="0,0"/>
            <v:stroke on="f" joinstyle="miter"/>
            <v:imagedata r:id="rId71" o:title=""/>
            <o:lock v:ext="edit" aspectratio="t"/>
            <w10:wrap type="none"/>
            <w10:anchorlock/>
          </v:shape>
          <o:OLEObject Type="Embed" ProgID="Equation.3" ShapeID="_x0000_i1035" DrawAspect="Content" ObjectID="_1468075735" r:id="rId70">
            <o:LockedField>false</o:LockedField>
          </o:OLEObject>
        </w:object>
      </w:r>
      <w:r>
        <w:rPr>
          <w:rFonts w:hint="eastAsia"/>
          <w:sz w:val="24"/>
        </w:rPr>
        <w:tab/>
      </w:r>
      <w:r>
        <w:rPr>
          <w:rFonts w:hint="eastAsia"/>
          <w:sz w:val="24"/>
        </w:rPr>
        <w:t>（2.11）</w:t>
      </w:r>
    </w:p>
    <w:p>
      <w:pPr>
        <w:numPr>
          <w:ilvl w:val="0"/>
          <w:numId w:val="5"/>
        </w:numPr>
        <w:spacing w:line="400" w:lineRule="exact"/>
        <w:ind w:firstLine="480" w:firstLineChars="200"/>
        <w:rPr>
          <w:sz w:val="24"/>
        </w:rPr>
      </w:pPr>
      <w:r>
        <w:rPr>
          <w:sz w:val="24"/>
        </w:rPr>
        <w:t>损失函数：损失函数是深度神经网络在学习过程中更新参数的指标，也可理解为损失函数是表示当前状态下神经网络性能</w:t>
      </w:r>
      <w:r>
        <w:rPr>
          <w:rFonts w:hint="eastAsia"/>
          <w:sz w:val="24"/>
        </w:rPr>
        <w:t>“</w:t>
      </w:r>
      <w:r>
        <w:rPr>
          <w:sz w:val="24"/>
        </w:rPr>
        <w:t>恶劣程度</w:t>
      </w:r>
      <w:r>
        <w:rPr>
          <w:rFonts w:hint="eastAsia"/>
          <w:sz w:val="24"/>
        </w:rPr>
        <w:t>”</w:t>
      </w:r>
      <w:r>
        <w:rPr>
          <w:sz w:val="24"/>
        </w:rPr>
        <w:t>的指标。不同任务也对应着不同的损失函数。回归任务中，经常使用的是均方差Mean Squared Error（MSE）损失函数，其定义如下：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36" o:spt="75" type="#_x0000_t75" style="height:31.8pt;width:175.8pt;" o:ole="t" filled="f" o:preferrelative="t" stroked="f" coordsize="21600,21600">
            <v:path/>
            <v:fill on="f" focussize="0,0"/>
            <v:stroke on="f" joinstyle="miter"/>
            <v:imagedata r:id="rId73" o:title=""/>
            <o:lock v:ext="edit" aspectratio="t"/>
            <w10:wrap type="none"/>
            <w10:anchorlock/>
          </v:shape>
          <o:OLEObject Type="Embed" ProgID="Equation.3" ShapeID="_x0000_i1036" DrawAspect="Content" ObjectID="_1468075736" r:id="rId72">
            <o:LockedField>false</o:LockedField>
          </o:OLEObject>
        </w:object>
      </w:r>
      <w:r>
        <w:rPr>
          <w:rFonts w:hint="eastAsia"/>
          <w:sz w:val="24"/>
        </w:rPr>
        <w:tab/>
      </w:r>
      <w:r>
        <w:rPr>
          <w:rFonts w:hint="eastAsia"/>
          <w:sz w:val="24"/>
        </w:rPr>
        <w:t>（2.12）</w:t>
      </w:r>
    </w:p>
    <w:p>
      <w:pPr>
        <w:spacing w:line="400" w:lineRule="exact"/>
        <w:rPr>
          <w:sz w:val="24"/>
        </w:rPr>
      </w:pPr>
      <w:r>
        <w:rPr>
          <w:sz w:val="24"/>
        </w:rPr>
        <w:t>其中</w:t>
      </w:r>
      <w:r>
        <w:rPr>
          <w:i/>
          <w:iCs/>
          <w:sz w:val="24"/>
        </w:rPr>
        <w:t>W</w:t>
      </w:r>
      <w:r>
        <w:rPr>
          <w:sz w:val="24"/>
        </w:rPr>
        <w:t>代表权重参数，</w:t>
      </w:r>
      <w:r>
        <w:rPr>
          <w:i/>
          <w:iCs/>
          <w:sz w:val="24"/>
        </w:rPr>
        <w:t>b</w:t>
      </w:r>
      <w:r>
        <w:rPr>
          <w:sz w:val="24"/>
        </w:rPr>
        <w:t>代表偏置参数，N代表批处理输入训练数据的个数，</w:t>
      </w:r>
      <w:r>
        <w:rPr>
          <w:i/>
          <w:iCs/>
          <w:sz w:val="24"/>
        </w:rPr>
        <w:t>x</w:t>
      </w:r>
      <w:r>
        <w:rPr>
          <w:sz w:val="24"/>
        </w:rPr>
        <w:t>表示输入数据，</w:t>
      </w:r>
      <w:r>
        <w:rPr>
          <w:i/>
          <w:iCs/>
          <w:sz w:val="24"/>
        </w:rPr>
        <w:t>y(x)</w:t>
      </w:r>
      <w:r>
        <w:rPr>
          <w:sz w:val="24"/>
        </w:rPr>
        <w:t>表示真实值即标签，</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(x)</m:t>
        </m:r>
      </m:oMath>
      <w:r>
        <w:rPr>
          <w:sz w:val="24"/>
        </w:rPr>
        <w:t>代表预测值。</w:t>
      </w:r>
    </w:p>
    <w:p>
      <w:pPr>
        <w:spacing w:line="400" w:lineRule="exact"/>
        <w:ind w:firstLine="480" w:firstLineChars="200"/>
        <w:rPr>
          <w:sz w:val="24"/>
        </w:rPr>
      </w:pPr>
      <w:r>
        <w:rPr>
          <w:sz w:val="24"/>
        </w:rPr>
        <w:t>二分类任务中，常使用的损失函数是二分类交叉熵损失函数。该模型通常使用Sigmoid激活函数，它能将模型的输出映射在(0,1)区间内，即给定任意输入</w:t>
      </w:r>
      <w:r>
        <w:rPr>
          <w:i/>
          <w:iCs/>
          <w:sz w:val="24"/>
        </w:rPr>
        <w:t>x，</w:t>
      </w:r>
      <w:r>
        <w:rPr>
          <w:sz w:val="24"/>
        </w:rPr>
        <w:t>模型预测为正类的概率</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∈(0,1)</m:t>
        </m:r>
      </m:oMath>
      <w:r>
        <w:rPr>
          <w:sz w:val="24"/>
        </w:rPr>
        <w:t>。因此模型得到正类负类的概率分别为</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和</w:t>
      </w:r>
      <m:oMath>
        <m:r>
          <m:rPr>
            <m:sty m:val="p"/>
          </m:rPr>
          <w:rPr>
            <w:rFonts w:ascii="Cambria Math" w:hAnsi="Cambria Math"/>
            <w:sz w:val="24"/>
          </w:rPr>
          <m:t>1−</m:t>
        </m:r>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w:t>
      </w:r>
    </w:p>
    <w:p>
      <w:pPr>
        <w:spacing w:line="400" w:lineRule="exact"/>
        <w:rPr>
          <w:sz w:val="24"/>
        </w:rPr>
      </w:pPr>
      <w:r>
        <w:rPr>
          <w:sz w:val="24"/>
        </w:rPr>
        <w:t>因此N输入的情况下的条件概率公式为：</w:t>
      </w:r>
    </w:p>
    <w:p>
      <w:pPr>
        <w:tabs>
          <w:tab w:val="center" w:pos="4200"/>
          <w:tab w:val="right" w:pos="8400"/>
        </w:tabs>
        <w:spacing w:line="360" w:lineRule="atLeast"/>
        <w:rPr>
          <w:sz w:val="24"/>
        </w:rPr>
      </w:pPr>
      <w:r>
        <w:rPr>
          <w:rFonts w:hint="eastAsia"/>
          <w:sz w:val="24"/>
        </w:rPr>
        <w:tab/>
      </w:r>
      <w:r>
        <w:rPr>
          <w:rFonts w:hint="eastAsia"/>
          <w:position w:val="-16"/>
          <w:sz w:val="24"/>
        </w:rPr>
        <w:object>
          <v:shape id="_x0000_i1037" o:spt="75" type="#_x0000_t75" style="height:22.2pt;width:139.8pt;" o:ole="t" filled="f" o:preferrelative="t" stroked="f" coordsize="21600,21600">
            <v:path/>
            <v:fill on="f" focussize="0,0"/>
            <v:stroke on="f" joinstyle="miter"/>
            <v:imagedata r:id="rId75" o:title=""/>
            <o:lock v:ext="edit" aspectratio="t"/>
            <w10:wrap type="none"/>
            <w10:anchorlock/>
          </v:shape>
          <o:OLEObject Type="Embed" ProgID="Equation.3" ShapeID="_x0000_i1037" DrawAspect="Content" ObjectID="_1468075737" r:id="rId74">
            <o:LockedField>false</o:LockedField>
          </o:OLEObject>
        </w:object>
      </w:r>
      <w:r>
        <w:rPr>
          <w:rFonts w:hint="eastAsia"/>
          <w:sz w:val="24"/>
        </w:rPr>
        <w:tab/>
      </w:r>
      <w:r>
        <w:rPr>
          <w:rFonts w:hint="eastAsia"/>
          <w:sz w:val="24"/>
        </w:rPr>
        <w:t>（2.13）</w:t>
      </w:r>
    </w:p>
    <w:p>
      <w:pPr>
        <w:spacing w:line="400" w:lineRule="exact"/>
        <w:ind w:firstLine="480" w:firstLineChars="200"/>
        <w:rPr>
          <w:sz w:val="24"/>
        </w:rPr>
      </w:pPr>
      <w:r>
        <w:rPr>
          <w:sz w:val="24"/>
        </w:rPr>
        <w:t>二分类交叉熵损失函数在此基础上取最小化负对数即：</w:t>
      </w:r>
    </w:p>
    <w:p>
      <w:pPr>
        <w:tabs>
          <w:tab w:val="center" w:pos="4200"/>
          <w:tab w:val="right" w:pos="8400"/>
        </w:tabs>
        <w:spacing w:line="360" w:lineRule="atLeast"/>
        <w:rPr>
          <w:iCs/>
          <w:sz w:val="24"/>
        </w:rPr>
      </w:pPr>
      <w:r>
        <w:rPr>
          <w:rFonts w:hint="eastAsia"/>
          <w:sz w:val="24"/>
        </w:rPr>
        <w:tab/>
      </w:r>
      <w:r>
        <w:rPr>
          <w:rFonts w:hint="eastAsia"/>
          <w:position w:val="-16"/>
          <w:sz w:val="24"/>
        </w:rPr>
        <w:object>
          <v:shape id="_x0000_i1038" o:spt="75" type="#_x0000_t75" style="height:22.2pt;width:238.2pt;" o:ole="t" filled="f" o:preferrelative="t" stroked="f" coordsize="21600,21600">
            <v:path/>
            <v:fill on="f" focussize="0,0"/>
            <v:stroke on="f" joinstyle="miter"/>
            <v:imagedata r:id="rId77" o:title=""/>
            <o:lock v:ext="edit" aspectratio="t"/>
            <w10:wrap type="none"/>
            <w10:anchorlock/>
          </v:shape>
          <o:OLEObject Type="Embed" ProgID="Equation.3" ShapeID="_x0000_i1038" DrawAspect="Content" ObjectID="_1468075738" r:id="rId76">
            <o:LockedField>false</o:LockedField>
          </o:OLEObject>
        </w:object>
      </w:r>
      <w:r>
        <w:rPr>
          <w:rFonts w:hint="eastAsia"/>
          <w:sz w:val="24"/>
        </w:rPr>
        <w:tab/>
      </w:r>
      <w:r>
        <w:rPr>
          <w:rFonts w:hint="eastAsia"/>
          <w:sz w:val="24"/>
        </w:rPr>
        <w:t>（2.14）</w:t>
      </w:r>
    </w:p>
    <w:p>
      <w:pPr>
        <w:spacing w:line="400" w:lineRule="exact"/>
        <w:ind w:firstLine="480" w:firstLineChars="200"/>
        <w:rPr>
          <w:sz w:val="24"/>
        </w:rPr>
      </w:pPr>
      <w:r>
        <w:rPr>
          <w:iCs/>
          <w:sz w:val="24"/>
        </w:rPr>
        <w:t>式中</w:t>
      </w:r>
      <w:r>
        <w:rPr>
          <w:i/>
          <w:sz w:val="24"/>
        </w:rPr>
        <w:t>i</w:t>
      </w:r>
      <w:r>
        <w:rPr>
          <w:iCs/>
          <w:sz w:val="24"/>
        </w:rPr>
        <w:t>代表输入类别序号，N代表批处理输入样本个数，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代表真实值，</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代表预测概率，W和b表示参数。</w:t>
      </w:r>
    </w:p>
    <w:p>
      <w:pPr>
        <w:spacing w:line="400" w:lineRule="exact"/>
        <w:ind w:firstLine="480" w:firstLineChars="200"/>
        <w:rPr>
          <w:iCs/>
          <w:sz w:val="24"/>
        </w:rPr>
      </w:pPr>
      <w:r>
        <w:rPr>
          <w:sz w:val="24"/>
        </w:rPr>
        <w:t>多分类任务中使用的损失函数是多分类交叉熵损失函数，与二分类相比区别在于真实值</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不是具体的数，而变成了一组One-hot向量</w:t>
      </w:r>
      <w:r>
        <w:rPr>
          <w:iCs/>
          <w:sz w:val="24"/>
          <w:vertAlign w:val="superscript"/>
        </w:rPr>
        <w:fldChar w:fldCharType="begin"/>
      </w:r>
      <w:r>
        <w:rPr>
          <w:iCs/>
          <w:sz w:val="24"/>
          <w:vertAlign w:val="superscript"/>
        </w:rPr>
        <w:instrText xml:space="preserve"> REF _Ref9327 \r \h </w:instrText>
      </w:r>
      <w:r>
        <w:rPr>
          <w:iCs/>
          <w:sz w:val="24"/>
          <w:vertAlign w:val="superscript"/>
        </w:rPr>
        <w:fldChar w:fldCharType="separate"/>
      </w:r>
      <w:r>
        <w:rPr>
          <w:iCs/>
          <w:sz w:val="24"/>
          <w:vertAlign w:val="superscript"/>
        </w:rPr>
        <w:t>[44]</w:t>
      </w:r>
      <w:r>
        <w:rPr>
          <w:iCs/>
          <w:sz w:val="24"/>
          <w:vertAlign w:val="superscript"/>
        </w:rPr>
        <w:fldChar w:fldCharType="end"/>
      </w:r>
      <w:r>
        <w:rPr>
          <w:iCs/>
          <w:sz w:val="24"/>
        </w:rPr>
        <w:t>，向量中真实分类下标所对应的值为1，其余为0。使用的激活函数是Softmax，它将样本所有可能的分类预测概率都映射在(0,1)上，且这组概率数据的和为1。其表达形式如下：</w:t>
      </w:r>
    </w:p>
    <w:p>
      <w:pPr>
        <w:tabs>
          <w:tab w:val="center" w:pos="4200"/>
          <w:tab w:val="right" w:pos="8400"/>
        </w:tabs>
        <w:spacing w:line="360" w:lineRule="atLeast"/>
        <w:rPr>
          <w:iCs/>
          <w:sz w:val="24"/>
        </w:rPr>
      </w:pPr>
      <w:r>
        <w:rPr>
          <w:rFonts w:hint="eastAsia"/>
          <w:iCs/>
          <w:sz w:val="24"/>
        </w:rPr>
        <w:tab/>
      </w:r>
      <w:r>
        <w:rPr>
          <w:rFonts w:hint="eastAsia"/>
          <w:iCs/>
          <w:position w:val="-18"/>
          <w:sz w:val="24"/>
        </w:rPr>
        <w:object>
          <v:shape id="_x0000_i1039" o:spt="75" type="#_x0000_t75" style="height:24pt;width:169.8pt;" o:ole="t" filled="f" o:preferrelative="t" stroked="f" coordsize="21600,21600">
            <v:path/>
            <v:fill on="f" focussize="0,0"/>
            <v:stroke on="f" joinstyle="miter"/>
            <v:imagedata r:id="rId79" o:title=""/>
            <o:lock v:ext="edit" aspectratio="t"/>
            <w10:wrap type="none"/>
            <w10:anchorlock/>
          </v:shape>
          <o:OLEObject Type="Embed" ProgID="Equation.3" ShapeID="_x0000_i1039" DrawAspect="Content" ObjectID="_1468075739" r:id="rId78">
            <o:LockedField>false</o:LockedField>
          </o:OLEObject>
        </w:object>
      </w:r>
      <w:r>
        <w:rPr>
          <w:rFonts w:hint="eastAsia"/>
          <w:iCs/>
          <w:sz w:val="24"/>
        </w:rPr>
        <w:tab/>
      </w:r>
      <w:r>
        <w:rPr>
          <w:rFonts w:hint="eastAsia"/>
          <w:iCs/>
          <w:sz w:val="24"/>
        </w:rPr>
        <w:t>（2.15）</w:t>
      </w:r>
    </w:p>
    <w:p>
      <w:pPr>
        <w:spacing w:line="400" w:lineRule="exact"/>
        <w:ind w:firstLine="480" w:firstLineChars="200"/>
        <w:rPr>
          <w:iCs/>
          <w:sz w:val="24"/>
        </w:rPr>
      </w:pPr>
      <w:r>
        <w:rPr>
          <w:iCs/>
          <w:sz w:val="24"/>
        </w:rPr>
        <w:t>式中N代表批处理样本个数，M代表类别个数，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代表One-hot向量，</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代表预测概率向量。</w:t>
      </w:r>
    </w:p>
    <w:p>
      <w:pPr>
        <w:tabs>
          <w:tab w:val="left" w:pos="4809"/>
        </w:tabs>
        <w:spacing w:line="400" w:lineRule="exact"/>
        <w:ind w:firstLine="480" w:firstLineChars="200"/>
        <w:rPr>
          <w:iCs/>
          <w:sz w:val="24"/>
        </w:rPr>
      </w:pPr>
      <w:r>
        <w:rPr>
          <w:rFonts w:hint="eastAsia"/>
          <w:sz w:val="24"/>
        </w:rPr>
        <w:t>（4）</w:t>
      </w:r>
      <w:r>
        <w:rPr>
          <w:sz w:val="24"/>
        </w:rPr>
        <w:t>神经网络的梯度下降算法</w:t>
      </w:r>
      <w:r>
        <w:rPr>
          <w:rFonts w:hint="eastAsia"/>
          <w:sz w:val="24"/>
        </w:rPr>
        <w:t>：</w:t>
      </w:r>
      <w:r>
        <w:rPr>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iCs/>
          <w:sz w:val="24"/>
        </w:rPr>
        <w:t>常见的梯度下降算法包括SGD、带有动量的SGD、AdaGrad、Adam等。</w:t>
      </w:r>
      <w:r>
        <w:rPr>
          <w:sz w:val="24"/>
        </w:rPr>
        <w:t>以随机梯度下降法（SGD）为例，假设损失函数为</w:t>
      </w:r>
      <w:r>
        <w:rPr>
          <w:i/>
          <w:iCs/>
          <w:sz w:val="24"/>
        </w:rPr>
        <w:t>Loss</w:t>
      </w:r>
      <w:r>
        <w:rPr>
          <w:sz w:val="24"/>
        </w:rPr>
        <w:t>，则随机梯度下降的权重参数和偏置更新表达式如下：</w:t>
      </w:r>
    </w:p>
    <w:p>
      <w:pPr>
        <w:tabs>
          <w:tab w:val="center" w:pos="4200"/>
          <w:tab w:val="right" w:pos="8400"/>
        </w:tabs>
        <w:spacing w:line="360" w:lineRule="atLeast"/>
        <w:jc w:val="left"/>
        <w:rPr>
          <w:iCs/>
          <w:sz w:val="24"/>
        </w:rPr>
      </w:pPr>
      <w:r>
        <w:rPr>
          <w:rFonts w:hint="eastAsia" w:hAnsi="Cambria Math"/>
          <w:iCs/>
          <w:sz w:val="24"/>
        </w:rPr>
        <w:tab/>
      </w:r>
      <w:r>
        <w:rPr>
          <w:i/>
          <w:iCs/>
          <w:position w:val="-60"/>
          <w:sz w:val="24"/>
        </w:rPr>
        <w:object>
          <v:shape id="_x0000_i1040" o:spt="75" type="#_x0000_t75" style="height:66pt;width:97.8pt;" o:ole="t" filled="f" o:preferrelative="t" stroked="f" coordsize="21600,21600">
            <v:path/>
            <v:fill on="f" focussize="0,0"/>
            <v:stroke on="f" joinstyle="miter"/>
            <v:imagedata r:id="rId81" o:title=""/>
            <o:lock v:ext="edit" aspectratio="t"/>
            <w10:wrap type="none"/>
            <w10:anchorlock/>
          </v:shape>
          <o:OLEObject Type="Embed" ProgID="Equation.3" ShapeID="_x0000_i1040" DrawAspect="Content" ObjectID="_1468075740" r:id="rId80">
            <o:LockedField>false</o:LockedField>
          </o:OLEObject>
        </w:object>
      </w:r>
      <w:r>
        <w:rPr>
          <w:rFonts w:hint="eastAsia" w:hAnsi="Cambria Math"/>
          <w:iCs/>
          <w:sz w:val="24"/>
        </w:rPr>
        <w:tab/>
      </w:r>
      <w:r>
        <w:rPr>
          <w:rFonts w:hint="eastAsia" w:hAnsi="Cambria Math"/>
          <w:iCs/>
          <w:sz w:val="24"/>
        </w:rPr>
        <w:t>（</w:t>
      </w:r>
      <w:r>
        <w:rPr>
          <w:iCs/>
          <w:sz w:val="24"/>
        </w:rPr>
        <w:t>2.16</w:t>
      </w:r>
      <w:r>
        <w:rPr>
          <w:rFonts w:hint="eastAsia"/>
          <w:iCs/>
          <w:sz w:val="24"/>
        </w:rPr>
        <w:t>）</w:t>
      </w:r>
    </w:p>
    <w:p>
      <w:pPr>
        <w:spacing w:line="400" w:lineRule="exact"/>
        <w:ind w:firstLine="480" w:firstLineChars="200"/>
        <w:rPr>
          <w:iCs/>
          <w:sz w:val="24"/>
        </w:rPr>
      </w:pPr>
      <w:r>
        <w:rPr>
          <w:iCs/>
          <w:sz w:val="24"/>
        </w:rPr>
        <w:t>式中</w:t>
      </w:r>
      <w:r>
        <w:rPr>
          <w:rFonts w:hint="eastAsia"/>
          <w:i/>
          <w:sz w:val="24"/>
        </w:rPr>
        <w:t>W</w:t>
      </w:r>
      <w:r>
        <w:rPr>
          <w:iCs/>
          <w:sz w:val="24"/>
        </w:rPr>
        <w:t>代表权重参数，</w:t>
      </w:r>
      <w:r>
        <w:rPr>
          <w:i/>
          <w:sz w:val="24"/>
        </w:rPr>
        <w:t>b</w:t>
      </w:r>
      <w:r>
        <w:rPr>
          <w:iCs/>
          <w:sz w:val="24"/>
        </w:rPr>
        <w:t>代表偏置，</w:t>
      </w:r>
      <w:r>
        <w:rPr>
          <w:i/>
          <w:sz w:val="24"/>
        </w:rPr>
        <w:t>η</w:t>
      </w:r>
      <w:r>
        <w:rPr>
          <w:iCs/>
          <w:sz w:val="24"/>
        </w:rPr>
        <w:t>表示学习率。</w:t>
      </w:r>
    </w:p>
    <w:p>
      <w:pPr>
        <w:spacing w:before="240" w:after="120"/>
        <w:jc w:val="left"/>
        <w:outlineLvl w:val="1"/>
        <w:rPr>
          <w:rFonts w:ascii="黑体" w:hAnsi="黑体" w:eastAsia="黑体"/>
          <w:bCs/>
          <w:sz w:val="28"/>
          <w:shd w:val="clear" w:color="auto" w:fill="FFFFFF"/>
        </w:rPr>
      </w:pPr>
      <w:bookmarkStart w:id="34" w:name="_Toc6117"/>
      <w:r>
        <w:rPr>
          <w:rFonts w:eastAsia="黑体"/>
          <w:bCs/>
          <w:sz w:val="28"/>
          <w:shd w:val="clear" w:color="auto" w:fill="FFFFFF"/>
        </w:rPr>
        <w:t>2.</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w:t>
      </w:r>
      <w:bookmarkEnd w:id="34"/>
    </w:p>
    <w:p>
      <w:pPr>
        <w:spacing w:line="400" w:lineRule="exact"/>
        <w:ind w:firstLine="480" w:firstLineChars="200"/>
        <w:rPr>
          <w:sz w:val="24"/>
        </w:rPr>
      </w:pPr>
      <w:r>
        <w:rPr>
          <w:sz w:val="24"/>
        </w:rPr>
        <w:t>本章首先对心律失常相关基础知识进行阐述，详细介绍了心律失常产生的原因，常见的心律失常类型以及心律失常患者在日常生活的症状以及正常心跳的心电图波形结构展示。</w:t>
      </w:r>
    </w:p>
    <w:p>
      <w:pPr>
        <w:spacing w:line="400" w:lineRule="exact"/>
        <w:ind w:firstLine="480" w:firstLineChars="200"/>
        <w:rPr>
          <w:sz w:val="24"/>
        </w:rPr>
        <w:sectPr>
          <w:headerReference r:id="rId21" w:type="even"/>
          <w:pgSz w:w="11906" w:h="16838"/>
          <w:pgMar w:top="1417" w:right="1417" w:bottom="1417" w:left="1417" w:header="737" w:footer="992" w:gutter="567"/>
          <w:cols w:space="0" w:num="1"/>
          <w:docGrid w:type="linesAndChars" w:linePitch="318" w:charSpace="0"/>
        </w:sectPr>
      </w:pPr>
      <w:r>
        <w:rPr>
          <w:sz w:val="24"/>
        </w:rPr>
        <w:t>然后针对心律失常的检测引出十二导联ECG的概念，介绍了十二导联ECG的起源和发展、十二导联的组成部分、每一部分的作用以及在测量不同导联时电极的安置方式，同时阐述了临床上十二导联的作用。之后列举了到目前为止常见的开源</w:t>
      </w:r>
      <w:r>
        <w:rPr>
          <w:rFonts w:hint="eastAsia"/>
          <w:sz w:val="24"/>
        </w:rPr>
        <w:t>部分导联ECG</w:t>
      </w:r>
      <w:r>
        <w:rPr>
          <w:sz w:val="24"/>
        </w:rPr>
        <w:t>数据库以及十二导联</w:t>
      </w:r>
      <w:r>
        <w:rPr>
          <w:rFonts w:hint="eastAsia"/>
          <w:sz w:val="24"/>
        </w:rPr>
        <w:t>ECG</w:t>
      </w:r>
      <w:r>
        <w:rPr>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pPr>
        <w:spacing w:before="480" w:after="360"/>
        <w:jc w:val="center"/>
        <w:outlineLvl w:val="0"/>
        <w:rPr>
          <w:rFonts w:ascii="黑体" w:hAnsi="黑体" w:eastAsia="黑体"/>
          <w:bCs/>
          <w:color w:val="000000"/>
          <w:sz w:val="32"/>
          <w:szCs w:val="32"/>
          <w:shd w:val="clear" w:color="auto" w:fill="FFFFFF"/>
        </w:rPr>
      </w:pPr>
      <w:bookmarkStart w:id="35" w:name="_Toc12053"/>
      <w:bookmarkStart w:id="36" w:name="_Toc32587"/>
      <w:bookmarkStart w:id="37" w:name="_Toc27210_WPSOffice_Level1"/>
      <w:bookmarkStart w:id="38" w:name="_Toc11342"/>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3</w:t>
      </w:r>
      <w:r>
        <w:rPr>
          <w:rFonts w:hint="eastAsia" w:ascii="黑体" w:hAnsi="黑体" w:eastAsia="黑体"/>
          <w:bCs/>
          <w:color w:val="000000"/>
          <w:sz w:val="32"/>
          <w:szCs w:val="32"/>
          <w:shd w:val="clear" w:color="auto" w:fill="FFFFFF"/>
        </w:rPr>
        <w:t xml:space="preserve">章 </w:t>
      </w:r>
      <w:bookmarkEnd w:id="35"/>
      <w:bookmarkEnd w:id="36"/>
      <w:bookmarkEnd w:id="37"/>
      <w:r>
        <w:rPr>
          <w:rFonts w:hint="eastAsia" w:ascii="黑体" w:hAnsi="黑体" w:eastAsia="黑体"/>
          <w:bCs/>
          <w:color w:val="000000"/>
          <w:sz w:val="32"/>
          <w:szCs w:val="32"/>
          <w:shd w:val="clear" w:color="auto" w:fill="FFFFFF"/>
        </w:rPr>
        <w:t>基于</w:t>
      </w:r>
      <w:r>
        <w:rPr>
          <w:rFonts w:eastAsia="黑体"/>
          <w:bCs/>
          <w:color w:val="000000"/>
          <w:sz w:val="32"/>
          <w:szCs w:val="32"/>
          <w:shd w:val="clear" w:color="auto" w:fill="FFFFFF"/>
        </w:rPr>
        <w:t>DSE-ResNet</w:t>
      </w:r>
      <w:r>
        <w:rPr>
          <w:rFonts w:hint="eastAsia" w:ascii="黑体" w:hAnsi="黑体" w:eastAsia="黑体"/>
          <w:bCs/>
          <w:color w:val="000000"/>
          <w:sz w:val="32"/>
          <w:szCs w:val="32"/>
          <w:shd w:val="clear" w:color="auto" w:fill="FFFFFF"/>
        </w:rPr>
        <w:t>的十二导联心律失常自动识别</w:t>
      </w:r>
      <w:bookmarkEnd w:id="38"/>
    </w:p>
    <w:p>
      <w:pPr>
        <w:spacing w:before="240" w:after="120"/>
        <w:jc w:val="left"/>
        <w:outlineLvl w:val="1"/>
        <w:rPr>
          <w:rFonts w:ascii="黑体" w:hAnsi="黑体" w:eastAsia="黑体"/>
          <w:bCs/>
          <w:sz w:val="28"/>
          <w:shd w:val="clear" w:color="auto" w:fill="FFFFFF"/>
        </w:rPr>
      </w:pPr>
      <w:bookmarkStart w:id="39" w:name="_Toc7093_WPSOffice_Level2"/>
      <w:bookmarkStart w:id="40" w:name="_Toc21966"/>
      <w:bookmarkStart w:id="41" w:name="_Toc11864"/>
      <w:bookmarkStart w:id="42" w:name="_Toc31128"/>
      <w:r>
        <w:rPr>
          <w:rFonts w:eastAsia="黑体"/>
          <w:bCs/>
          <w:sz w:val="28"/>
          <w:shd w:val="clear" w:color="auto" w:fill="FFFFFF"/>
        </w:rPr>
        <w:t>3.1</w:t>
      </w:r>
      <w:r>
        <w:rPr>
          <w:rFonts w:hint="eastAsia" w:ascii="黑体" w:hAnsi="黑体" w:eastAsia="黑体"/>
          <w:bCs/>
          <w:sz w:val="28"/>
          <w:shd w:val="clear" w:color="auto" w:fill="FFFFFF"/>
        </w:rPr>
        <w:t xml:space="preserve"> </w:t>
      </w:r>
      <w:bookmarkEnd w:id="39"/>
      <w:bookmarkEnd w:id="40"/>
      <w:bookmarkEnd w:id="41"/>
      <w:r>
        <w:rPr>
          <w:rFonts w:hint="eastAsia" w:ascii="黑体" w:hAnsi="黑体" w:eastAsia="黑体"/>
          <w:bCs/>
          <w:sz w:val="28"/>
          <w:shd w:val="clear" w:color="auto" w:fill="FFFFFF"/>
        </w:rPr>
        <w:t>引言</w:t>
      </w:r>
      <w:bookmarkEnd w:id="42"/>
    </w:p>
    <w:p>
      <w:pPr>
        <w:spacing w:line="400" w:lineRule="exact"/>
        <w:ind w:firstLine="480" w:firstLineChars="200"/>
        <w:rPr>
          <w:sz w:val="24"/>
        </w:rPr>
      </w:pPr>
      <w:bookmarkStart w:id="43" w:name="_Toc7714"/>
      <w:bookmarkStart w:id="44" w:name="_Toc7093_WPSOffice_Level3"/>
      <w:r>
        <w:rPr>
          <w:sz w:val="24"/>
        </w:rPr>
        <w:t>十二导联ECG由于其简单、无创和可靠等优点，常用于心律失常的临床诊断。全世界每年采集获得超过三亿份心电图</w:t>
      </w:r>
      <w:r>
        <w:rPr>
          <w:sz w:val="24"/>
          <w:vertAlign w:val="superscript"/>
        </w:rPr>
        <w:fldChar w:fldCharType="begin"/>
      </w:r>
      <w:r>
        <w:rPr>
          <w:sz w:val="24"/>
          <w:vertAlign w:val="superscript"/>
        </w:rPr>
        <w:instrText xml:space="preserve"> REF _Ref24859 \r \h </w:instrText>
      </w:r>
      <w:r>
        <w:rPr>
          <w:sz w:val="24"/>
          <w:vertAlign w:val="superscript"/>
        </w:rPr>
        <w:fldChar w:fldCharType="separate"/>
      </w:r>
      <w:r>
        <w:rPr>
          <w:sz w:val="24"/>
          <w:vertAlign w:val="superscript"/>
        </w:rPr>
        <w:t>[25]</w:t>
      </w:r>
      <w:r>
        <w:rPr>
          <w:sz w:val="24"/>
          <w:vertAlign w:val="superscript"/>
        </w:rPr>
        <w:fldChar w:fldCharType="end"/>
      </w:r>
      <w:r>
        <w:rPr>
          <w:sz w:val="24"/>
        </w:rPr>
        <w:t>。巨大的诊断工作量导致专业医生诊断心律失常效率低下，误诊现象增多。因此ECG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一些潜在的重要特征，这可能会影响最终的分类性能。</w:t>
      </w:r>
    </w:p>
    <w:p>
      <w:pPr>
        <w:spacing w:line="400" w:lineRule="exact"/>
        <w:ind w:firstLine="480" w:firstLineChars="200"/>
        <w:rPr>
          <w:sz w:val="24"/>
        </w:rPr>
      </w:pPr>
      <w:r>
        <w:rPr>
          <w:sz w:val="24"/>
        </w:rPr>
        <w:t>近年来深度神经网络（DNN）凭借其强大的特征提取能力和增量学习方法，大大提高了语音识别、图像分类、策略游戏和医学诊断的技术水平。与机器学习方法不同，DNN可以识别模式并从原始输入数据中学习有用的特征，而无需大量特征工程。许多研究已经将DNN用于基于单导联或多导联ECG的心律失常自动分类中。</w:t>
      </w:r>
    </w:p>
    <w:p>
      <w:pPr>
        <w:spacing w:line="400" w:lineRule="exact"/>
        <w:ind w:firstLine="480" w:firstLineChars="200"/>
        <w:rPr>
          <w:sz w:val="24"/>
        </w:rPr>
      </w:pPr>
      <w:r>
        <w:rPr>
          <w:sz w:val="24"/>
        </w:rPr>
        <w:t>例如，Ullah</w:t>
      </w:r>
      <w:r>
        <w:rPr>
          <w:sz w:val="24"/>
          <w:vertAlign w:val="superscript"/>
        </w:rPr>
        <w:t xml:space="preserve"> </w:t>
      </w:r>
      <w:r>
        <w:rPr>
          <w:sz w:val="24"/>
          <w:vertAlign w:val="superscript"/>
        </w:rPr>
        <w:fldChar w:fldCharType="begin"/>
      </w:r>
      <w:r>
        <w:rPr>
          <w:sz w:val="24"/>
          <w:vertAlign w:val="superscript"/>
        </w:rPr>
        <w:instrText xml:space="preserve"> REF _Ref130895018 \r \h </w:instrText>
      </w:r>
      <w:r>
        <w:rPr>
          <w:sz w:val="24"/>
          <w:vertAlign w:val="superscript"/>
        </w:rPr>
        <w:fldChar w:fldCharType="separate"/>
      </w:r>
      <w:r>
        <w:rPr>
          <w:sz w:val="24"/>
          <w:vertAlign w:val="superscript"/>
        </w:rPr>
        <w:t>[20]</w:t>
      </w:r>
      <w:r>
        <w:rPr>
          <w:sz w:val="24"/>
          <w:vertAlign w:val="superscript"/>
        </w:rPr>
        <w:fldChar w:fldCharType="end"/>
      </w:r>
      <w:r>
        <w:rPr>
          <w:sz w:val="24"/>
        </w:rPr>
        <w:t>等人将单导联心电图转换为二维频谱图像，并使用二维CNN学习频谱图的特征来实现心律失常的自动分类，他们的模型在MIT-BIH数据集实现了99.11%平均分类准确率。Hannun</w:t>
      </w:r>
      <w:r>
        <w:rPr>
          <w:sz w:val="24"/>
          <w:vertAlign w:val="superscript"/>
        </w:rPr>
        <w:fldChar w:fldCharType="begin"/>
      </w:r>
      <w:r>
        <w:rPr>
          <w:sz w:val="24"/>
          <w:vertAlign w:val="superscript"/>
        </w:rPr>
        <w:instrText xml:space="preserve"> REF _Ref24741 \r \h </w:instrText>
      </w:r>
      <w:r>
        <w:rPr>
          <w:sz w:val="24"/>
          <w:vertAlign w:val="superscript"/>
        </w:rPr>
        <w:fldChar w:fldCharType="separate"/>
      </w:r>
      <w:r>
        <w:rPr>
          <w:sz w:val="24"/>
          <w:vertAlign w:val="superscript"/>
        </w:rPr>
        <w:t>[22]</w:t>
      </w:r>
      <w:r>
        <w:rPr>
          <w:sz w:val="24"/>
          <w:vertAlign w:val="superscript"/>
        </w:rPr>
        <w:fldChar w:fldCharType="end"/>
      </w:r>
      <w:r>
        <w:rPr>
          <w:sz w:val="24"/>
        </w:rPr>
        <w:t>等人开发了一种可根据单导联心电图对十二种心律失常类别进行分类的DNN。实验结果显示他们的DNN模型的平均</w:t>
      </w:r>
      <w:r>
        <w:rPr>
          <w:i/>
          <w:iCs/>
          <w:sz w:val="24"/>
        </w:rPr>
        <w:t>F</w:t>
      </w:r>
      <w:r>
        <w:rPr>
          <w:i/>
          <w:iCs/>
          <w:sz w:val="24"/>
          <w:vertAlign w:val="subscript"/>
        </w:rPr>
        <w:t>1</w:t>
      </w:r>
      <w:r>
        <w:rPr>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，更有利于心律失常的自动分类。Zhang</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等人提出了一种可解释的DNN，用于十二导联ECG的自动诊断。他们的实验表明，在单导联ECG上训练的DNN的性能低于同时使用十二导联产生的性能。Zhao</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等人将患者的年龄和性别作为辅助信息输入到DNN中，DNN模型在The PhysioNet/Computing in Cardiology Challenge 2020</w:t>
      </w:r>
      <w:r>
        <w:rPr>
          <w:sz w:val="24"/>
          <w:vertAlign w:val="superscript"/>
        </w:rPr>
        <w:fldChar w:fldCharType="begin"/>
      </w:r>
      <w:r>
        <w:rPr>
          <w:sz w:val="24"/>
          <w:vertAlign w:val="superscript"/>
        </w:rPr>
        <w:instrText xml:space="preserve"> REF _Ref10469 \r \h </w:instrText>
      </w:r>
      <w:r>
        <w:rPr>
          <w:sz w:val="24"/>
          <w:vertAlign w:val="superscript"/>
        </w:rPr>
        <w:fldChar w:fldCharType="separate"/>
      </w:r>
      <w:r>
        <w:rPr>
          <w:sz w:val="24"/>
          <w:vertAlign w:val="superscript"/>
        </w:rPr>
        <w:t>[46]</w:t>
      </w:r>
      <w:r>
        <w:rPr>
          <w:sz w:val="24"/>
          <w:vertAlign w:val="superscript"/>
        </w:rPr>
        <w:fldChar w:fldCharType="end"/>
      </w:r>
      <w:r>
        <w:rPr>
          <w:sz w:val="24"/>
        </w:rPr>
        <w:t>中获得了第二名的测试结果。</w:t>
      </w:r>
    </w:p>
    <w:p>
      <w:pPr>
        <w:spacing w:line="400" w:lineRule="exact"/>
        <w:ind w:firstLine="480" w:firstLineChars="200"/>
        <w:rPr>
          <w:sz w:val="24"/>
        </w:rPr>
      </w:pPr>
      <w:r>
        <w:rPr>
          <w:sz w:val="24"/>
        </w:rPr>
        <w:t>这些研究促进了深度学习在心律失常自动分类中的应用。然而一些基于单导联心律失常自动分类的研究表明，只有一个导联可能导致DNN错误分类。这促使我们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ECG和DSE-ResNet模型。本章工作的主要贡献可以概括如下：</w:t>
      </w:r>
    </w:p>
    <w:p>
      <w:pPr>
        <w:numPr>
          <w:ilvl w:val="0"/>
          <w:numId w:val="7"/>
        </w:numPr>
        <w:spacing w:line="400" w:lineRule="exact"/>
        <w:ind w:firstLine="480" w:firstLineChars="200"/>
        <w:rPr>
          <w:sz w:val="24"/>
        </w:rPr>
      </w:pPr>
      <w:r>
        <w:rPr>
          <w:sz w:val="24"/>
        </w:rPr>
        <w:t>提出了一种多通道时序数据的二维化转换方法。将原始的十二导联ECG拼接成类似灰度图一样的二维平面，每一列代表单导联的时间序列，每个</w:t>
      </w:r>
      <w:r>
        <w:rPr>
          <w:rFonts w:hint="eastAsia"/>
          <w:sz w:val="24"/>
        </w:rPr>
        <w:t>“</w:t>
      </w:r>
      <w:r>
        <w:rPr>
          <w:sz w:val="24"/>
        </w:rPr>
        <w:t>像素</w:t>
      </w:r>
      <w:r>
        <w:rPr>
          <w:rFonts w:hint="eastAsia"/>
          <w:sz w:val="24"/>
        </w:rPr>
        <w:t>”</w:t>
      </w:r>
      <w:r>
        <w:rPr>
          <w:sz w:val="24"/>
        </w:rPr>
        <w:t>代表导联某一时刻的电压值。</w:t>
      </w:r>
    </w:p>
    <w:p>
      <w:pPr>
        <w:numPr>
          <w:ilvl w:val="0"/>
          <w:numId w:val="7"/>
        </w:numPr>
        <w:spacing w:line="400" w:lineRule="exact"/>
        <w:ind w:firstLine="480" w:firstLineChars="200"/>
        <w:rPr>
          <w:sz w:val="24"/>
        </w:rPr>
      </w:pPr>
      <w:r>
        <w:rPr>
          <w:sz w:val="24"/>
        </w:rPr>
        <w:t>提出了一种二维DNN模型DSE-ResNet用于处理多通道时间序列ECG信号。基于二维卷积神经网络的特性，DSE-ResNet可以在训练阶段学习导联内部和导联之间的特征。</w:t>
      </w:r>
    </w:p>
    <w:p>
      <w:pPr>
        <w:numPr>
          <w:ilvl w:val="0"/>
          <w:numId w:val="7"/>
        </w:numPr>
        <w:spacing w:line="400" w:lineRule="exact"/>
        <w:ind w:firstLine="480" w:firstLineChars="200"/>
        <w:rPr>
          <w:sz w:val="24"/>
        </w:rPr>
      </w:pPr>
      <w:r>
        <w:rPr>
          <w:sz w:val="24"/>
        </w:rPr>
        <w:t>提出了一种针对十二导联ECG的切片规则来扩展训练集。</w:t>
      </w:r>
    </w:p>
    <w:p>
      <w:pPr>
        <w:numPr>
          <w:ilvl w:val="0"/>
          <w:numId w:val="7"/>
        </w:numPr>
        <w:spacing w:line="400" w:lineRule="exact"/>
        <w:ind w:firstLine="480" w:firstLineChars="200"/>
        <w:rPr>
          <w:sz w:val="24"/>
        </w:rPr>
      </w:pPr>
      <w:r>
        <w:rPr>
          <w:sz w:val="24"/>
        </w:rPr>
        <w:t>采用正交试验选择超参数。在评估模型阶段，使用基于投票策略的集成模型增强分类性能。</w:t>
      </w:r>
    </w:p>
    <w:p>
      <w:pPr>
        <w:spacing w:line="400" w:lineRule="exact"/>
        <w:ind w:firstLine="480" w:firstLineChars="200"/>
        <w:rPr>
          <w:sz w:val="24"/>
        </w:rPr>
      </w:pPr>
      <w:r>
        <w:rPr>
          <w:sz w:val="24"/>
        </w:rPr>
        <w:t>最终模型在CPSC2018隐藏测试集的实验结果表明，DSE-ResNet模型对正常节律和8类心律失常进行分类的平均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w:rPr>
            <w:rFonts w:ascii="Cambria Math" w:hAnsi="Cambria Math"/>
            <w:sz w:val="24"/>
          </w:rPr>
          <m:t>=0.817</m:t>
        </m:r>
      </m:oMath>
      <w:r>
        <w:rPr>
          <w:sz w:val="24"/>
        </w:rPr>
        <w:t>。同时与CPSC2018竞赛中最优的几种模型相比，本文提出的模型在2个亚异常类型中取得了最优的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分数。这表明基于二维化十二导联ECG和DSE-ResNet在检测特定心律失常方面具有优势，有潜力作为辅助工具帮助医生进行心律失常分析。</w:t>
      </w:r>
    </w:p>
    <w:p>
      <w:pPr>
        <w:spacing w:before="240" w:after="120"/>
        <w:jc w:val="left"/>
        <w:outlineLvl w:val="1"/>
        <w:rPr>
          <w:rFonts w:ascii="黑体" w:hAnsi="黑体" w:eastAsia="黑体"/>
          <w:bCs/>
          <w:sz w:val="28"/>
          <w:shd w:val="clear" w:color="auto" w:fill="FFFFFF"/>
        </w:rPr>
      </w:pPr>
      <w:bookmarkStart w:id="45" w:name="_Toc11932"/>
      <w:r>
        <w:rPr>
          <w:rFonts w:eastAsia="黑体"/>
          <w:bCs/>
          <w:sz w:val="28"/>
          <w:shd w:val="clear" w:color="auto" w:fill="FFFFFF"/>
        </w:rPr>
        <w:t>3.</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45"/>
    </w:p>
    <w:p>
      <w:pPr>
        <w:spacing w:before="120" w:after="120"/>
        <w:jc w:val="left"/>
        <w:outlineLvl w:val="2"/>
        <w:rPr>
          <w:rFonts w:ascii="黑体" w:hAnsi="黑体" w:eastAsia="黑体"/>
          <w:bCs/>
          <w:sz w:val="24"/>
          <w:szCs w:val="26"/>
        </w:rPr>
      </w:pPr>
      <w:bookmarkStart w:id="46" w:name="_Toc17302"/>
      <w:r>
        <w:rPr>
          <w:rFonts w:eastAsia="黑体"/>
          <w:bCs/>
          <w:sz w:val="24"/>
          <w:szCs w:val="26"/>
        </w:rPr>
        <w:t>3.</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43"/>
      <w:bookmarkEnd w:id="44"/>
      <w:r>
        <w:rPr>
          <w:rFonts w:hint="eastAsia" w:ascii="黑体" w:hAnsi="黑体" w:eastAsia="黑体"/>
          <w:bCs/>
          <w:sz w:val="24"/>
          <w:szCs w:val="26"/>
        </w:rPr>
        <w:t>问题定义</w:t>
      </w:r>
      <w:bookmarkEnd w:id="46"/>
    </w:p>
    <w:p>
      <w:pPr>
        <w:spacing w:line="400" w:lineRule="exact"/>
        <w:ind w:firstLine="480" w:firstLineChars="200"/>
        <w:rPr>
          <w:sz w:val="24"/>
        </w:rPr>
      </w:pPr>
      <w:r>
        <w:rPr>
          <w:sz w:val="24"/>
        </w:rPr>
        <w:t>本章节旨在基于二维化十二导联ECG实现正常心律和8类心律失常的自动分类。所提出模型的输入</w:t>
      </w:r>
      <w:r>
        <w:rPr>
          <w:i/>
          <w:iCs/>
          <w:sz w:val="24"/>
        </w:rPr>
        <w:t>x</w:t>
      </w:r>
      <w:r>
        <w:rPr>
          <w:sz w:val="24"/>
        </w:rPr>
        <w:t>包括二维化ECG信号和患者的年龄、性别信息，输出是</w:t>
      </w:r>
      <w:r>
        <w:rPr>
          <w:i/>
          <w:iCs/>
          <w:sz w:val="24"/>
        </w:rPr>
        <w:t>y</w:t>
      </w:r>
      <w:r>
        <w:rPr>
          <w:sz w:val="24"/>
        </w:rPr>
        <w:t>，对应于正常节律和8类心律失常的预测值。输入信息和真实标签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构成训练集:</w:t>
      </w:r>
    </w:p>
    <w:p>
      <w:pPr>
        <w:tabs>
          <w:tab w:val="center" w:pos="4200"/>
          <w:tab w:val="right" w:pos="8400"/>
        </w:tabs>
        <w:spacing w:line="360" w:lineRule="atLeast"/>
        <w:jc w:val="left"/>
        <w:rPr>
          <w:sz w:val="24"/>
        </w:rPr>
      </w:pPr>
      <w:r>
        <w:rPr>
          <w:sz w:val="24"/>
        </w:rPr>
        <w:tab/>
      </w:r>
      <w:r>
        <w:rPr>
          <w:rFonts w:ascii="Cambria Math" w:hAnsi="Cambria Math"/>
          <w:i/>
          <w:iCs/>
          <w:position w:val="-12"/>
          <w:sz w:val="24"/>
        </w:rPr>
        <w:object>
          <v:shape id="_x0000_i1041" o:spt="75" type="#_x0000_t75" style="height:18pt;width:154.2pt;" o:ole="t" filled="f" o:preferrelative="t" stroked="f" coordsize="21600,21600">
            <v:path/>
            <v:fill on="f" focussize="0,0"/>
            <v:stroke on="f" joinstyle="miter"/>
            <v:imagedata r:id="rId83" o:title=""/>
            <o:lock v:ext="edit" aspectratio="t"/>
            <w10:wrap type="none"/>
            <w10:anchorlock/>
          </v:shape>
          <o:OLEObject Type="Embed" ProgID="Equation.3" ShapeID="_x0000_i1041" DrawAspect="Content" ObjectID="_1468075741" r:id="rId82">
            <o:LockedField>false</o:LockedField>
          </o:OLEObject>
        </w:object>
      </w:r>
      <w:r>
        <w:rPr>
          <w:iCs/>
          <w:sz w:val="24"/>
        </w:rPr>
        <w:tab/>
      </w:r>
      <w:r>
        <w:rPr>
          <w:iCs/>
          <w:sz w:val="24"/>
        </w:rPr>
        <w:t>（</w:t>
      </w:r>
      <w:r>
        <w:rPr>
          <w:sz w:val="24"/>
        </w:rPr>
        <w:t>3.1）</w:t>
      </w:r>
    </w:p>
    <w:p>
      <w:pPr>
        <w:spacing w:line="400" w:lineRule="exact"/>
        <w:ind w:firstLine="480" w:firstLineChars="200"/>
        <w:rPr>
          <w:sz w:val="24"/>
        </w:rPr>
      </w:pPr>
      <w:r>
        <w:rPr>
          <w:sz w:val="24"/>
        </w:rPr>
        <w:t>式中代表训练集样本个数。模型的训练目标是在有限的训练时期内最小化Softmax交叉熵损失函数，其中Softmax交叉熵损失函数如公式（3.2）所示：</w:t>
      </w:r>
    </w:p>
    <w:p>
      <w:pPr>
        <w:tabs>
          <w:tab w:val="center" w:pos="4200"/>
          <w:tab w:val="right" w:pos="8400"/>
        </w:tabs>
        <w:spacing w:line="360" w:lineRule="atLeast"/>
        <w:rPr>
          <w:sz w:val="24"/>
        </w:rPr>
      </w:pPr>
      <w:r>
        <w:rPr>
          <w:rFonts w:hint="eastAsia"/>
          <w:sz w:val="24"/>
        </w:rPr>
        <w:tab/>
      </w:r>
      <w:r>
        <w:rPr>
          <w:rFonts w:hint="eastAsia"/>
          <w:position w:val="-38"/>
          <w:sz w:val="24"/>
        </w:rPr>
        <w:object>
          <v:shape id="_x0000_i1042" o:spt="75" type="#_x0000_t75" style="height:40.2pt;width:166.2pt;" o:ole="t" filled="f" o:preferrelative="t" stroked="f" coordsize="21600,21600">
            <v:path/>
            <v:fill on="f" focussize="0,0"/>
            <v:stroke on="f" joinstyle="miter"/>
            <v:imagedata r:id="rId85" o:title=""/>
            <o:lock v:ext="edit" aspectratio="t"/>
            <w10:wrap type="none"/>
            <w10:anchorlock/>
          </v:shape>
          <o:OLEObject Type="Embed" ProgID="Equation.3" ShapeID="_x0000_i1042" DrawAspect="Content" ObjectID="_1468075742" r:id="rId84">
            <o:LockedField>false</o:LockedField>
          </o:OLEObject>
        </w:object>
      </w:r>
      <w:r>
        <w:rPr>
          <w:rFonts w:hint="eastAsia"/>
          <w:sz w:val="24"/>
        </w:rPr>
        <w:tab/>
      </w:r>
      <w:r>
        <w:rPr>
          <w:rFonts w:hint="eastAsia"/>
          <w:sz w:val="24"/>
        </w:rPr>
        <w:t>（3.2）</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sz w:val="24"/>
        </w:rPr>
        <w:t>式中</w:t>
      </w:r>
      <m:oMath>
        <m:r>
          <m:rPr/>
          <w:rPr>
            <w:rFonts w:hint="default" w:ascii="Cambria Math" w:hAnsi="Cambria Math"/>
            <w:sz w:val="24"/>
            <w:lang w:val="en-US" w:eastAsia="zh-CN"/>
          </w:rPr>
          <m:t>p(</m:t>
        </m:r>
        <m:sSub>
          <m:sSubPr>
            <m:ctrlPr>
              <w:rPr>
                <w:rFonts w:hint="default" w:ascii="Cambria Math" w:hAnsi="Cambria Math"/>
                <w:i/>
                <w:iCs/>
                <w:sz w:val="24"/>
                <w:lang w:val="en-US" w:eastAsia="zh-CN"/>
              </w:rPr>
            </m:ctrlPr>
          </m:sSubPr>
          <m:e>
            <m:r>
              <m:rPr/>
              <w:rPr>
                <w:rFonts w:hint="default" w:ascii="Cambria Math" w:hAnsi="Cambria Math"/>
                <w:sz w:val="24"/>
                <w:lang w:val="en-US" w:eastAsia="zh-CN"/>
              </w:rPr>
              <m:t>x</m:t>
            </m:r>
            <m:ctrlPr>
              <w:rPr>
                <w:rFonts w:hint="default" w:ascii="Cambria Math" w:hAnsi="Cambria Math"/>
                <w:i/>
                <w:iCs/>
                <w:sz w:val="24"/>
                <w:lang w:val="en-US" w:eastAsia="zh-CN"/>
              </w:rPr>
            </m:ctrlPr>
          </m:e>
          <m:sub>
            <m:r>
              <m:rPr/>
              <w:rPr>
                <w:rFonts w:hint="default" w:ascii="Cambria Math" w:hAnsi="Cambria Math"/>
                <w:sz w:val="24"/>
                <w:lang w:val="en-US" w:eastAsia="zh-CN"/>
              </w:rPr>
              <m:t>i</m:t>
            </m:r>
            <m:ctrlPr>
              <w:rPr>
                <w:rFonts w:hint="default" w:ascii="Cambria Math" w:hAnsi="Cambria Math"/>
                <w:i/>
                <w:iCs/>
                <w:sz w:val="24"/>
                <w:lang w:val="en-US" w:eastAsia="zh-CN"/>
              </w:rPr>
            </m:ctrlPr>
          </m:sub>
        </m:sSub>
        <m:r>
          <m:rPr/>
          <w:rPr>
            <w:rFonts w:hint="default" w:ascii="Cambria Math" w:hAnsi="Cambria Math"/>
            <w:sz w:val="24"/>
            <w:lang w:val="en-US" w:eastAsia="zh-CN"/>
          </w:rPr>
          <m:t>,</m:t>
        </m:r>
        <m:sSub>
          <m:sSubPr>
            <m:ctrlPr>
              <w:rPr>
                <w:rFonts w:hint="default" w:ascii="Cambria Math" w:hAnsi="Cambria Math"/>
                <w:i/>
                <w:iCs/>
                <w:sz w:val="24"/>
                <w:lang w:val="en-US" w:eastAsia="zh-CN"/>
              </w:rPr>
            </m:ctrlPr>
          </m:sSubPr>
          <m:e>
            <m:r>
              <m:rPr/>
              <w:rPr>
                <w:rFonts w:hint="default" w:ascii="Cambria Math" w:hAnsi="Cambria Math"/>
                <w:sz w:val="24"/>
                <w:lang w:val="en-US" w:eastAsia="zh-CN"/>
              </w:rPr>
              <m:t>y</m:t>
            </m:r>
            <m:ctrlPr>
              <w:rPr>
                <w:rFonts w:hint="default" w:ascii="Cambria Math" w:hAnsi="Cambria Math"/>
                <w:i/>
                <w:iCs/>
                <w:sz w:val="24"/>
                <w:lang w:val="en-US" w:eastAsia="zh-CN"/>
              </w:rPr>
            </m:ctrlPr>
          </m:e>
          <m:sub>
            <m:r>
              <m:rPr/>
              <w:rPr>
                <w:rFonts w:hint="default" w:ascii="Cambria Math" w:hAnsi="Cambria Math"/>
                <w:sz w:val="24"/>
                <w:lang w:val="en-US" w:eastAsia="zh-CN"/>
              </w:rPr>
              <m:t>i</m:t>
            </m:r>
            <m:ctrlPr>
              <w:rPr>
                <w:rFonts w:hint="default" w:ascii="Cambria Math" w:hAnsi="Cambria Math"/>
                <w:i/>
                <w:iCs/>
                <w:sz w:val="24"/>
                <w:lang w:val="en-US" w:eastAsia="zh-CN"/>
              </w:rPr>
            </m:ctrlPr>
          </m:sub>
        </m:sSub>
        <m:r>
          <m:rPr/>
          <w:rPr>
            <w:rFonts w:hint="default" w:ascii="Cambria Math" w:hAnsi="Cambria Math"/>
            <w:sz w:val="24"/>
            <w:lang w:val="en-US" w:eastAsia="zh-CN"/>
          </w:rPr>
          <m:t>)</m:t>
        </m:r>
      </m:oMath>
      <w:r>
        <w:rPr>
          <w:sz w:val="24"/>
        </w:rPr>
        <w:t>和</w:t>
      </w:r>
      <m:oMath>
        <m:r>
          <m:rPr/>
          <w:rPr>
            <w:rFonts w:hint="default" w:ascii="Cambria Math" w:hAnsi="Cambria Math"/>
            <w:sz w:val="24"/>
            <w:lang w:val="en-US" w:eastAsia="zh-CN"/>
          </w:rPr>
          <m:t>p(</m:t>
        </m:r>
        <m:sSub>
          <m:sSubPr>
            <m:ctrlPr>
              <w:rPr>
                <w:rFonts w:hint="default" w:ascii="Cambria Math" w:hAnsi="Cambria Math"/>
                <w:i/>
                <w:iCs/>
                <w:sz w:val="24"/>
                <w:lang w:val="en-US" w:eastAsia="zh-CN"/>
              </w:rPr>
            </m:ctrlPr>
          </m:sSubPr>
          <m:e>
            <m:r>
              <m:rPr/>
              <w:rPr>
                <w:rFonts w:hint="default" w:ascii="Cambria Math" w:hAnsi="Cambria Math"/>
                <w:sz w:val="24"/>
                <w:lang w:val="en-US" w:eastAsia="zh-CN"/>
              </w:rPr>
              <m:t>x</m:t>
            </m:r>
            <m:ctrlPr>
              <w:rPr>
                <w:rFonts w:hint="default" w:ascii="Cambria Math" w:hAnsi="Cambria Math"/>
                <w:i/>
                <w:iCs/>
                <w:sz w:val="24"/>
                <w:lang w:val="en-US" w:eastAsia="zh-CN"/>
              </w:rPr>
            </m:ctrlPr>
          </m:e>
          <m:sub>
            <m:r>
              <m:rPr/>
              <w:rPr>
                <w:rFonts w:hint="default" w:ascii="Cambria Math" w:hAnsi="Cambria Math"/>
                <w:sz w:val="24"/>
                <w:lang w:val="en-US" w:eastAsia="zh-CN"/>
              </w:rPr>
              <m:t>i</m:t>
            </m:r>
            <m:ctrlPr>
              <w:rPr>
                <w:rFonts w:hint="default" w:ascii="Cambria Math" w:hAnsi="Cambria Math"/>
                <w:i/>
                <w:iCs/>
                <w:sz w:val="24"/>
                <w:lang w:val="en-US" w:eastAsia="zh-CN"/>
              </w:rPr>
            </m:ctrlPr>
          </m:sub>
        </m:sSub>
        <m:r>
          <m:rPr/>
          <w:rPr>
            <w:rFonts w:hint="default" w:ascii="Cambria Math" w:hAnsi="Cambria Math"/>
            <w:sz w:val="24"/>
            <w:lang w:val="en-US" w:eastAsia="zh-CN"/>
          </w:rPr>
          <m:t>,</m:t>
        </m:r>
        <m:sSub>
          <m:sSubPr>
            <m:ctrlPr>
              <w:rPr>
                <w:rFonts w:hint="default" w:ascii="Cambria Math" w:hAnsi="Cambria Math"/>
                <w:i/>
                <w:iCs/>
                <w:sz w:val="24"/>
                <w:lang w:val="en-US" w:eastAsia="zh-CN"/>
              </w:rPr>
            </m:ctrlPr>
          </m:sSubPr>
          <m:e>
            <m:r>
              <m:rPr/>
              <w:rPr>
                <w:rFonts w:hint="default" w:ascii="Cambria Math" w:hAnsi="Cambria Math"/>
                <w:sz w:val="24"/>
                <w:lang w:val="en-US" w:eastAsia="zh-CN"/>
              </w:rPr>
              <m:t>y</m:t>
            </m:r>
            <m:ctrlPr>
              <w:rPr>
                <w:rFonts w:hint="default" w:ascii="Cambria Math" w:hAnsi="Cambria Math"/>
                <w:i/>
                <w:iCs/>
                <w:sz w:val="24"/>
                <w:lang w:val="en-US" w:eastAsia="zh-CN"/>
              </w:rPr>
            </m:ctrlPr>
          </m:e>
          <m:sub>
            <m:r>
              <m:rPr/>
              <w:rPr>
                <w:rFonts w:hint="default" w:ascii="Cambria Math" w:hAnsi="Cambria Math"/>
                <w:sz w:val="24"/>
                <w:lang w:val="en-US" w:eastAsia="zh-CN"/>
              </w:rPr>
              <m:t>j</m:t>
            </m:r>
            <m:ctrlPr>
              <w:rPr>
                <w:rFonts w:hint="default" w:ascii="Cambria Math" w:hAnsi="Cambria Math"/>
                <w:i/>
                <w:iCs/>
                <w:sz w:val="24"/>
                <w:lang w:val="en-US" w:eastAsia="zh-CN"/>
              </w:rPr>
            </m:ctrlPr>
          </m:sub>
        </m:sSub>
        <m:r>
          <m:rPr/>
          <w:rPr>
            <w:rFonts w:hint="default" w:ascii="Cambria Math" w:hAnsi="Cambria Math"/>
            <w:sz w:val="24"/>
            <w:lang w:val="en-US" w:eastAsia="zh-CN"/>
          </w:rPr>
          <m:t>)</m:t>
        </m:r>
      </m:oMath>
      <w:r>
        <w:rPr>
          <w:sz w:val="24"/>
        </w:rPr>
        <w:t>表示模型将输入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预测为真实标签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和不同标签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oMath>
      <w:r>
        <w:rPr>
          <w:sz w:val="24"/>
        </w:rPr>
        <w:t>的概率。由于分类类别为</w:t>
      </w:r>
      <w:r>
        <w:rPr>
          <w:rFonts w:hint="eastAsia"/>
          <w:sz w:val="24"/>
        </w:rPr>
        <w:t>9</w:t>
      </w:r>
      <w:r>
        <w:rPr>
          <w:sz w:val="24"/>
        </w:rPr>
        <w:t>类，故</w:t>
      </w:r>
      <w:r>
        <w:rPr>
          <w:i/>
          <w:iCs/>
          <w:sz w:val="24"/>
        </w:rPr>
        <w:t>j</w:t>
      </w:r>
      <w:r>
        <w:rPr>
          <w:sz w:val="24"/>
        </w:rPr>
        <w:t>的取值为</w:t>
      </w:r>
      <m:oMath>
        <m:d>
          <m:dPr>
            <m:begChr m:val="{"/>
            <m:endChr m:val="}"/>
            <m:ctrlPr>
              <w:rPr>
                <w:rFonts w:ascii="Cambria Math" w:hAnsi="Cambria Math"/>
                <w:i/>
                <w:iCs/>
                <w:sz w:val="24"/>
              </w:rPr>
            </m:ctrlPr>
          </m:dPr>
          <m:e>
            <m:r>
              <m:rPr/>
              <w:rPr>
                <w:rFonts w:ascii="Cambria Math" w:hAnsi="Cambria Math"/>
                <w:sz w:val="24"/>
              </w:rPr>
              <m:t>1,2,3,4,5,6,7,8,9</m:t>
            </m:r>
            <m:ctrlPr>
              <w:rPr>
                <w:rFonts w:ascii="Cambria Math" w:hAnsi="Cambria Math"/>
                <w:i/>
                <w:iCs/>
                <w:sz w:val="24"/>
              </w:rPr>
            </m:ctrlPr>
          </m:e>
        </m:d>
      </m:oMath>
      <w:r>
        <w:rPr>
          <w:iCs/>
          <w:sz w:val="24"/>
        </w:rPr>
        <w:t>。</w:t>
      </w:r>
    </w:p>
    <w:p>
      <w:pPr>
        <w:spacing w:before="120" w:after="120"/>
        <w:jc w:val="left"/>
        <w:outlineLvl w:val="2"/>
        <w:rPr>
          <w:rFonts w:ascii="黑体" w:hAnsi="黑体" w:eastAsia="黑体"/>
          <w:bCs/>
          <w:sz w:val="24"/>
          <w:szCs w:val="26"/>
        </w:rPr>
      </w:pPr>
      <w:bookmarkStart w:id="47" w:name="_Toc2179"/>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二维化十二导联</w:t>
      </w:r>
      <w:r>
        <w:rPr>
          <w:rFonts w:eastAsia="黑体"/>
          <w:bCs/>
          <w:sz w:val="24"/>
          <w:szCs w:val="26"/>
        </w:rPr>
        <w:t>ECG</w:t>
      </w:r>
      <w:bookmarkEnd w:id="47"/>
    </w:p>
    <w:p>
      <w:pPr>
        <w:spacing w:line="400" w:lineRule="exact"/>
        <w:ind w:firstLine="480" w:firstLineChars="200"/>
        <w:rPr>
          <w:sz w:val="24"/>
        </w:rPr>
      </w:pPr>
      <w:r>
        <w:rPr>
          <w:sz w:val="24"/>
        </w:rPr>
        <w:t>（1）数据来源</w:t>
      </w:r>
    </w:p>
    <w:p>
      <w:pPr>
        <w:spacing w:line="400" w:lineRule="exact"/>
        <w:ind w:firstLine="480" w:firstLineChars="200"/>
        <w:rPr>
          <w:sz w:val="24"/>
        </w:rPr>
      </w:pPr>
      <w:r>
        <w:rPr>
          <w:sz w:val="24"/>
        </w:rPr>
        <w:t>本章节研究内容使用的数据库是来自CPSC2018的十二导联ECG数据集，采样频率为500Hz。共有9831组样本，其中6877组样本被开源用于训练，2954组样本被保密用于测试。每组样本包含了原始十二导联心电图信号、患者年龄、性别和信号对应的标签。其中标签分别对应了9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PAC和PVC可以统称为过早收缩（PC）</w:t>
      </w:r>
      <w:r>
        <w:rPr>
          <w:rFonts w:hint="eastAsia"/>
          <w:sz w:val="24"/>
        </w:rPr>
        <w:t>；</w:t>
      </w:r>
      <w:r>
        <w:rPr>
          <w:sz w:val="24"/>
        </w:rPr>
        <w:t>STD和STE可划分为ST段改变（ST）。通过对比模型在亚异常类型和具体类型的分类性能，可以整体评价该模型对不同心律失常类型的识别敏感性。表3.1中显示了</w:t>
      </w:r>
      <w:r>
        <w:rPr>
          <w:rFonts w:hint="eastAsia"/>
          <w:sz w:val="24"/>
        </w:rPr>
        <w:t>CSPC2018</w:t>
      </w:r>
      <w:r>
        <w:rPr>
          <w:sz w:val="24"/>
        </w:rPr>
        <w:t>数据源的详细信息。</w:t>
      </w:r>
    </w:p>
    <w:p>
      <w:pPr>
        <w:pStyle w:val="19"/>
      </w:pPr>
      <w:r>
        <w:rPr>
          <w:rFonts w:hint="eastAsia"/>
        </w:rPr>
        <w:t>表3.1 CPSC2018数据库详细信息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968"/>
        <w:gridCol w:w="969"/>
        <w:gridCol w:w="969"/>
        <w:gridCol w:w="969"/>
        <w:gridCol w:w="969"/>
        <w:gridCol w:w="969"/>
        <w:gridCol w:w="969"/>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采样时间长度（单位s）</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968" w:type="dxa"/>
            <w:tcBorders>
              <w:top w:val="single" w:color="auto" w:sz="8" w:space="0"/>
              <w:left w:val="nil"/>
              <w:bottom w:val="nil"/>
              <w:right w:val="nil"/>
            </w:tcBorders>
            <w:vAlign w:val="center"/>
          </w:tcPr>
          <w:p>
            <w:pPr>
              <w:spacing w:line="400" w:lineRule="exact"/>
              <w:jc w:val="center"/>
              <w:rPr>
                <w:szCs w:val="21"/>
              </w:rPr>
            </w:pPr>
            <w:r>
              <w:rPr>
                <w:szCs w:val="21"/>
              </w:rPr>
              <w:t>正常</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918</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15.43</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10</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64</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895</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69</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2</w:t>
            </w:r>
          </w:p>
        </w:tc>
        <w:tc>
          <w:tcPr>
            <w:tcW w:w="968" w:type="dxa"/>
            <w:tcBorders>
              <w:top w:val="nil"/>
              <w:left w:val="nil"/>
              <w:bottom w:val="nil"/>
              <w:right w:val="nil"/>
            </w:tcBorders>
            <w:vAlign w:val="center"/>
          </w:tcPr>
          <w:p>
            <w:pPr>
              <w:spacing w:line="400" w:lineRule="exact"/>
              <w:jc w:val="center"/>
              <w:rPr>
                <w:szCs w:val="21"/>
              </w:rPr>
            </w:pPr>
            <w:r>
              <w:rPr>
                <w:szCs w:val="21"/>
              </w:rPr>
              <w:t>AF</w:t>
            </w:r>
          </w:p>
        </w:tc>
        <w:tc>
          <w:tcPr>
            <w:tcW w:w="969" w:type="dxa"/>
            <w:tcBorders>
              <w:top w:val="nil"/>
              <w:left w:val="nil"/>
              <w:bottom w:val="nil"/>
              <w:right w:val="nil"/>
            </w:tcBorders>
            <w:vAlign w:val="center"/>
          </w:tcPr>
          <w:p>
            <w:pPr>
              <w:spacing w:line="400" w:lineRule="exact"/>
              <w:jc w:val="center"/>
              <w:rPr>
                <w:szCs w:val="21"/>
              </w:rPr>
            </w:pPr>
            <w:r>
              <w:rPr>
                <w:szCs w:val="21"/>
              </w:rPr>
              <w:t>1098</w:t>
            </w:r>
          </w:p>
        </w:tc>
        <w:tc>
          <w:tcPr>
            <w:tcW w:w="969" w:type="dxa"/>
            <w:tcBorders>
              <w:top w:val="nil"/>
              <w:left w:val="nil"/>
              <w:bottom w:val="nil"/>
              <w:right w:val="nil"/>
            </w:tcBorders>
            <w:vAlign w:val="center"/>
          </w:tcPr>
          <w:p>
            <w:pPr>
              <w:spacing w:line="400" w:lineRule="exact"/>
              <w:jc w:val="center"/>
              <w:rPr>
                <w:szCs w:val="21"/>
              </w:rPr>
            </w:pPr>
            <w:r>
              <w:rPr>
                <w:szCs w:val="21"/>
              </w:rPr>
              <w:t>15.04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1112</w:t>
            </w:r>
          </w:p>
        </w:tc>
        <w:tc>
          <w:tcPr>
            <w:tcW w:w="969" w:type="dxa"/>
            <w:tcBorders>
              <w:top w:val="nil"/>
              <w:left w:val="nil"/>
              <w:bottom w:val="nil"/>
              <w:right w:val="nil"/>
            </w:tcBorders>
            <w:vAlign w:val="center"/>
          </w:tcPr>
          <w:p>
            <w:pPr>
              <w:spacing w:line="400" w:lineRule="exact"/>
              <w:jc w:val="center"/>
              <w:rPr>
                <w:szCs w:val="21"/>
              </w:rPr>
            </w:pPr>
            <w:r>
              <w:rPr>
                <w:szCs w:val="21"/>
              </w:rPr>
              <w:t>79</w:t>
            </w:r>
          </w:p>
        </w:tc>
        <w:tc>
          <w:tcPr>
            <w:tcW w:w="969" w:type="dxa"/>
            <w:tcBorders>
              <w:top w:val="nil"/>
              <w:left w:val="nil"/>
              <w:bottom w:val="nil"/>
              <w:right w:val="nil"/>
            </w:tcBorders>
            <w:vAlign w:val="center"/>
          </w:tcPr>
          <w:p>
            <w:pPr>
              <w:spacing w:line="400" w:lineRule="exact"/>
              <w:jc w:val="center"/>
              <w:rPr>
                <w:szCs w:val="21"/>
              </w:rPr>
            </w:pPr>
            <w:r>
              <w:rPr>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3</w:t>
            </w:r>
          </w:p>
        </w:tc>
        <w:tc>
          <w:tcPr>
            <w:tcW w:w="968" w:type="dxa"/>
            <w:tcBorders>
              <w:top w:val="nil"/>
              <w:left w:val="nil"/>
              <w:bottom w:val="nil"/>
              <w:right w:val="nil"/>
            </w:tcBorders>
            <w:vAlign w:val="center"/>
          </w:tcPr>
          <w:p>
            <w:pPr>
              <w:spacing w:line="400" w:lineRule="exact"/>
              <w:jc w:val="center"/>
              <w:rPr>
                <w:szCs w:val="21"/>
              </w:rPr>
            </w:pPr>
            <w:r>
              <w:rPr>
                <w:szCs w:val="21"/>
              </w:rPr>
              <w:t>I-AVB</w:t>
            </w:r>
          </w:p>
        </w:tc>
        <w:tc>
          <w:tcPr>
            <w:tcW w:w="969" w:type="dxa"/>
            <w:tcBorders>
              <w:top w:val="nil"/>
              <w:left w:val="nil"/>
              <w:bottom w:val="nil"/>
              <w:right w:val="nil"/>
            </w:tcBorders>
            <w:vAlign w:val="center"/>
          </w:tcPr>
          <w:p>
            <w:pPr>
              <w:spacing w:line="400" w:lineRule="exact"/>
              <w:jc w:val="center"/>
              <w:rPr>
                <w:szCs w:val="21"/>
              </w:rPr>
            </w:pPr>
            <w:r>
              <w:rPr>
                <w:szCs w:val="21"/>
              </w:rPr>
              <w:t>704</w:t>
            </w:r>
          </w:p>
        </w:tc>
        <w:tc>
          <w:tcPr>
            <w:tcW w:w="969" w:type="dxa"/>
            <w:tcBorders>
              <w:top w:val="nil"/>
              <w:left w:val="nil"/>
              <w:bottom w:val="nil"/>
              <w:right w:val="nil"/>
            </w:tcBorders>
            <w:vAlign w:val="center"/>
          </w:tcPr>
          <w:p>
            <w:pPr>
              <w:spacing w:line="400" w:lineRule="exact"/>
              <w:jc w:val="center"/>
              <w:rPr>
                <w:szCs w:val="21"/>
              </w:rPr>
            </w:pPr>
            <w:r>
              <w:rPr>
                <w:szCs w:val="21"/>
              </w:rPr>
              <w:t>14.27</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54</w:t>
            </w:r>
          </w:p>
        </w:tc>
        <w:tc>
          <w:tcPr>
            <w:tcW w:w="969" w:type="dxa"/>
            <w:tcBorders>
              <w:top w:val="nil"/>
              <w:left w:val="nil"/>
              <w:bottom w:val="nil"/>
              <w:right w:val="nil"/>
            </w:tcBorders>
            <w:vAlign w:val="center"/>
          </w:tcPr>
          <w:p>
            <w:pPr>
              <w:spacing w:line="400" w:lineRule="exact"/>
              <w:jc w:val="center"/>
              <w:rPr>
                <w:szCs w:val="21"/>
              </w:rPr>
            </w:pPr>
            <w:r>
              <w:rPr>
                <w:szCs w:val="21"/>
              </w:rPr>
              <w:t>695</w:t>
            </w:r>
          </w:p>
        </w:tc>
        <w:tc>
          <w:tcPr>
            <w:tcW w:w="969" w:type="dxa"/>
            <w:tcBorders>
              <w:top w:val="nil"/>
              <w:left w:val="nil"/>
              <w:bottom w:val="nil"/>
              <w:right w:val="nil"/>
            </w:tcBorders>
            <w:vAlign w:val="center"/>
          </w:tcPr>
          <w:p>
            <w:pPr>
              <w:spacing w:line="400" w:lineRule="exact"/>
              <w:jc w:val="center"/>
              <w:rPr>
                <w:szCs w:val="21"/>
              </w:rPr>
            </w:pPr>
            <w:r>
              <w:rPr>
                <w:szCs w:val="21"/>
              </w:rPr>
              <w:t>45</w:t>
            </w:r>
          </w:p>
        </w:tc>
        <w:tc>
          <w:tcPr>
            <w:tcW w:w="969" w:type="dxa"/>
            <w:tcBorders>
              <w:top w:val="nil"/>
              <w:left w:val="nil"/>
              <w:bottom w:val="nil"/>
              <w:right w:val="nil"/>
            </w:tcBorders>
            <w:vAlign w:val="center"/>
          </w:tcPr>
          <w:p>
            <w:pPr>
              <w:spacing w:line="400" w:lineRule="exact"/>
              <w:jc w:val="center"/>
              <w:rPr>
                <w:szCs w:val="21"/>
              </w:rPr>
            </w:pPr>
            <w:r>
              <w:rPr>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4</w:t>
            </w:r>
          </w:p>
        </w:tc>
        <w:tc>
          <w:tcPr>
            <w:tcW w:w="968" w:type="dxa"/>
            <w:tcBorders>
              <w:top w:val="nil"/>
              <w:left w:val="nil"/>
              <w:bottom w:val="nil"/>
              <w:right w:val="nil"/>
            </w:tcBorders>
            <w:vAlign w:val="center"/>
          </w:tcPr>
          <w:p>
            <w:pPr>
              <w:spacing w:line="400" w:lineRule="exact"/>
              <w:jc w:val="center"/>
              <w:rPr>
                <w:szCs w:val="21"/>
              </w:rPr>
            </w:pPr>
            <w:r>
              <w:rPr>
                <w:szCs w:val="21"/>
              </w:rPr>
              <w:t>LBBB</w:t>
            </w:r>
          </w:p>
        </w:tc>
        <w:tc>
          <w:tcPr>
            <w:tcW w:w="969" w:type="dxa"/>
            <w:tcBorders>
              <w:top w:val="nil"/>
              <w:left w:val="nil"/>
              <w:bottom w:val="nil"/>
              <w:right w:val="nil"/>
            </w:tcBorders>
            <w:vAlign w:val="center"/>
          </w:tcPr>
          <w:p>
            <w:pPr>
              <w:spacing w:line="400" w:lineRule="exact"/>
              <w:jc w:val="center"/>
              <w:rPr>
                <w:szCs w:val="21"/>
              </w:rPr>
            </w:pPr>
            <w:r>
              <w:rPr>
                <w:szCs w:val="21"/>
              </w:rPr>
              <w:t>207</w:t>
            </w:r>
          </w:p>
        </w:tc>
        <w:tc>
          <w:tcPr>
            <w:tcW w:w="969" w:type="dxa"/>
            <w:tcBorders>
              <w:top w:val="nil"/>
              <w:left w:val="nil"/>
              <w:bottom w:val="nil"/>
              <w:right w:val="nil"/>
            </w:tcBorders>
            <w:vAlign w:val="center"/>
          </w:tcPr>
          <w:p>
            <w:pPr>
              <w:spacing w:line="400" w:lineRule="exact"/>
              <w:jc w:val="center"/>
              <w:rPr>
                <w:szCs w:val="21"/>
              </w:rPr>
            </w:pPr>
            <w:r>
              <w:rPr>
                <w:szCs w:val="21"/>
              </w:rPr>
              <w:t>14.94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65</w:t>
            </w:r>
          </w:p>
        </w:tc>
        <w:tc>
          <w:tcPr>
            <w:tcW w:w="969" w:type="dxa"/>
            <w:tcBorders>
              <w:top w:val="nil"/>
              <w:left w:val="nil"/>
              <w:bottom w:val="nil"/>
              <w:right w:val="nil"/>
            </w:tcBorders>
            <w:vAlign w:val="center"/>
          </w:tcPr>
          <w:p>
            <w:pPr>
              <w:spacing w:line="400" w:lineRule="exact"/>
              <w:jc w:val="center"/>
              <w:rPr>
                <w:szCs w:val="21"/>
              </w:rPr>
            </w:pPr>
            <w:r>
              <w:rPr>
                <w:szCs w:val="21"/>
              </w:rPr>
              <w:t>203</w:t>
            </w:r>
          </w:p>
        </w:tc>
        <w:tc>
          <w:tcPr>
            <w:tcW w:w="969" w:type="dxa"/>
            <w:tcBorders>
              <w:top w:val="nil"/>
              <w:left w:val="nil"/>
              <w:bottom w:val="nil"/>
              <w:right w:val="nil"/>
            </w:tcBorders>
            <w:vAlign w:val="center"/>
          </w:tcPr>
          <w:p>
            <w:pPr>
              <w:spacing w:line="400" w:lineRule="exact"/>
              <w:jc w:val="center"/>
              <w:rPr>
                <w:szCs w:val="21"/>
              </w:rPr>
            </w:pPr>
            <w:r>
              <w:rPr>
                <w:szCs w:val="21"/>
              </w:rPr>
              <w:t>15</w:t>
            </w:r>
          </w:p>
        </w:tc>
        <w:tc>
          <w:tcPr>
            <w:tcW w:w="969" w:type="dxa"/>
            <w:tcBorders>
              <w:top w:val="nil"/>
              <w:left w:val="nil"/>
              <w:bottom w:val="nil"/>
              <w:right w:val="nil"/>
            </w:tcBorders>
            <w:vAlign w:val="center"/>
          </w:tcPr>
          <w:p>
            <w:pPr>
              <w:spacing w:line="400" w:lineRule="exact"/>
              <w:jc w:val="center"/>
              <w:rPr>
                <w:szCs w:val="21"/>
              </w:rPr>
            </w:pPr>
            <w:r>
              <w:rPr>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5</w:t>
            </w:r>
          </w:p>
        </w:tc>
        <w:tc>
          <w:tcPr>
            <w:tcW w:w="968" w:type="dxa"/>
            <w:tcBorders>
              <w:top w:val="nil"/>
              <w:left w:val="nil"/>
              <w:bottom w:val="nil"/>
              <w:right w:val="nil"/>
            </w:tcBorders>
            <w:vAlign w:val="center"/>
          </w:tcPr>
          <w:p>
            <w:pPr>
              <w:spacing w:line="400" w:lineRule="exact"/>
              <w:jc w:val="center"/>
              <w:rPr>
                <w:szCs w:val="21"/>
              </w:rPr>
            </w:pPr>
            <w:r>
              <w:rPr>
                <w:szCs w:val="21"/>
              </w:rPr>
              <w:t>RBBB</w:t>
            </w:r>
          </w:p>
        </w:tc>
        <w:tc>
          <w:tcPr>
            <w:tcW w:w="969" w:type="dxa"/>
            <w:tcBorders>
              <w:top w:val="nil"/>
              <w:left w:val="nil"/>
              <w:bottom w:val="nil"/>
              <w:right w:val="nil"/>
            </w:tcBorders>
            <w:vAlign w:val="center"/>
          </w:tcPr>
          <w:p>
            <w:pPr>
              <w:spacing w:line="400" w:lineRule="exact"/>
              <w:jc w:val="center"/>
              <w:rPr>
                <w:szCs w:val="21"/>
              </w:rPr>
            </w:pPr>
            <w:r>
              <w:rPr>
                <w:szCs w:val="21"/>
              </w:rPr>
              <w:t>1695</w:t>
            </w:r>
          </w:p>
        </w:tc>
        <w:tc>
          <w:tcPr>
            <w:tcW w:w="969" w:type="dxa"/>
            <w:tcBorders>
              <w:top w:val="nil"/>
              <w:left w:val="nil"/>
              <w:bottom w:val="nil"/>
              <w:right w:val="nil"/>
            </w:tcBorders>
            <w:vAlign w:val="center"/>
          </w:tcPr>
          <w:p>
            <w:pPr>
              <w:spacing w:line="400" w:lineRule="exact"/>
              <w:jc w:val="center"/>
              <w:rPr>
                <w:szCs w:val="21"/>
              </w:rPr>
            </w:pPr>
            <w:r>
              <w:rPr>
                <w:szCs w:val="21"/>
              </w:rPr>
              <w:t>14.62</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118</w:t>
            </w:r>
          </w:p>
        </w:tc>
        <w:tc>
          <w:tcPr>
            <w:tcW w:w="969" w:type="dxa"/>
            <w:tcBorders>
              <w:top w:val="nil"/>
              <w:left w:val="nil"/>
              <w:bottom w:val="nil"/>
              <w:right w:val="nil"/>
            </w:tcBorders>
            <w:vAlign w:val="center"/>
          </w:tcPr>
          <w:p>
            <w:pPr>
              <w:spacing w:line="400" w:lineRule="exact"/>
              <w:jc w:val="center"/>
              <w:rPr>
                <w:szCs w:val="21"/>
              </w:rPr>
            </w:pPr>
            <w:r>
              <w:rPr>
                <w:szCs w:val="21"/>
              </w:rPr>
              <w:t>1691</w:t>
            </w:r>
          </w:p>
        </w:tc>
        <w:tc>
          <w:tcPr>
            <w:tcW w:w="969" w:type="dxa"/>
            <w:tcBorders>
              <w:top w:val="nil"/>
              <w:left w:val="nil"/>
              <w:bottom w:val="nil"/>
              <w:right w:val="nil"/>
            </w:tcBorders>
            <w:vAlign w:val="center"/>
          </w:tcPr>
          <w:p>
            <w:pPr>
              <w:spacing w:line="400" w:lineRule="exact"/>
              <w:jc w:val="center"/>
              <w:rPr>
                <w:szCs w:val="21"/>
              </w:rPr>
            </w:pPr>
            <w:r>
              <w:rPr>
                <w:szCs w:val="21"/>
              </w:rPr>
              <w:t>124</w:t>
            </w:r>
          </w:p>
        </w:tc>
        <w:tc>
          <w:tcPr>
            <w:tcW w:w="969" w:type="dxa"/>
            <w:tcBorders>
              <w:top w:val="nil"/>
              <w:left w:val="nil"/>
              <w:bottom w:val="nil"/>
              <w:right w:val="nil"/>
            </w:tcBorders>
            <w:vAlign w:val="center"/>
          </w:tcPr>
          <w:p>
            <w:pPr>
              <w:spacing w:line="400" w:lineRule="exact"/>
              <w:jc w:val="center"/>
              <w:rPr>
                <w:szCs w:val="21"/>
              </w:rPr>
            </w:pPr>
            <w:r>
              <w:rPr>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6</w:t>
            </w:r>
          </w:p>
        </w:tc>
        <w:tc>
          <w:tcPr>
            <w:tcW w:w="968" w:type="dxa"/>
            <w:tcBorders>
              <w:top w:val="nil"/>
              <w:left w:val="nil"/>
              <w:bottom w:val="nil"/>
              <w:right w:val="nil"/>
            </w:tcBorders>
            <w:vAlign w:val="center"/>
          </w:tcPr>
          <w:p>
            <w:pPr>
              <w:spacing w:line="400" w:lineRule="exact"/>
              <w:jc w:val="center"/>
              <w:rPr>
                <w:szCs w:val="21"/>
              </w:rPr>
            </w:pPr>
            <w:r>
              <w:rPr>
                <w:szCs w:val="21"/>
              </w:rPr>
              <w:t>PAC</w:t>
            </w:r>
          </w:p>
        </w:tc>
        <w:tc>
          <w:tcPr>
            <w:tcW w:w="969" w:type="dxa"/>
            <w:tcBorders>
              <w:top w:val="nil"/>
              <w:left w:val="nil"/>
              <w:bottom w:val="nil"/>
              <w:right w:val="nil"/>
            </w:tcBorders>
            <w:vAlign w:val="center"/>
          </w:tcPr>
          <w:p>
            <w:pPr>
              <w:spacing w:line="400" w:lineRule="exact"/>
              <w:jc w:val="center"/>
              <w:rPr>
                <w:szCs w:val="21"/>
              </w:rPr>
            </w:pPr>
            <w:r>
              <w:rPr>
                <w:szCs w:val="21"/>
              </w:rPr>
              <w:t>574</w:t>
            </w:r>
          </w:p>
        </w:tc>
        <w:tc>
          <w:tcPr>
            <w:tcW w:w="969" w:type="dxa"/>
            <w:tcBorders>
              <w:top w:val="nil"/>
              <w:left w:val="nil"/>
              <w:bottom w:val="nil"/>
              <w:right w:val="nil"/>
            </w:tcBorders>
            <w:vAlign w:val="center"/>
          </w:tcPr>
          <w:p>
            <w:pPr>
              <w:spacing w:line="400" w:lineRule="exact"/>
              <w:jc w:val="center"/>
              <w:rPr>
                <w:szCs w:val="21"/>
              </w:rPr>
            </w:pPr>
            <w:r>
              <w:rPr>
                <w:szCs w:val="21"/>
              </w:rPr>
              <w:t>19.43</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546</w:t>
            </w:r>
          </w:p>
        </w:tc>
        <w:tc>
          <w:tcPr>
            <w:tcW w:w="969" w:type="dxa"/>
            <w:tcBorders>
              <w:top w:val="nil"/>
              <w:left w:val="nil"/>
              <w:bottom w:val="nil"/>
              <w:right w:val="nil"/>
            </w:tcBorders>
            <w:vAlign w:val="center"/>
          </w:tcPr>
          <w:p>
            <w:pPr>
              <w:spacing w:line="400" w:lineRule="exact"/>
              <w:jc w:val="center"/>
              <w:rPr>
                <w:szCs w:val="21"/>
              </w:rPr>
            </w:pPr>
            <w:r>
              <w:rPr>
                <w:szCs w:val="21"/>
              </w:rPr>
              <w:t>47</w:t>
            </w:r>
          </w:p>
        </w:tc>
        <w:tc>
          <w:tcPr>
            <w:tcW w:w="969" w:type="dxa"/>
            <w:tcBorders>
              <w:top w:val="nil"/>
              <w:left w:val="nil"/>
              <w:bottom w:val="nil"/>
              <w:right w:val="nil"/>
            </w:tcBorders>
            <w:vAlign w:val="center"/>
          </w:tcPr>
          <w:p>
            <w:pPr>
              <w:spacing w:line="400" w:lineRule="exact"/>
              <w:jc w:val="center"/>
              <w:rPr>
                <w:szCs w:val="21"/>
              </w:rPr>
            </w:pPr>
            <w:r>
              <w:rPr>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7</w:t>
            </w:r>
          </w:p>
        </w:tc>
        <w:tc>
          <w:tcPr>
            <w:tcW w:w="968" w:type="dxa"/>
            <w:tcBorders>
              <w:top w:val="nil"/>
              <w:left w:val="nil"/>
              <w:bottom w:val="nil"/>
              <w:right w:val="nil"/>
            </w:tcBorders>
            <w:vAlign w:val="center"/>
          </w:tcPr>
          <w:p>
            <w:pPr>
              <w:spacing w:line="400" w:lineRule="exact"/>
              <w:jc w:val="center"/>
              <w:rPr>
                <w:szCs w:val="21"/>
              </w:rPr>
            </w:pPr>
            <w:r>
              <w:rPr>
                <w:szCs w:val="21"/>
              </w:rPr>
              <w:t>PVC</w:t>
            </w:r>
          </w:p>
        </w:tc>
        <w:tc>
          <w:tcPr>
            <w:tcW w:w="969" w:type="dxa"/>
            <w:tcBorders>
              <w:top w:val="nil"/>
              <w:left w:val="nil"/>
              <w:bottom w:val="nil"/>
              <w:right w:val="nil"/>
            </w:tcBorders>
            <w:vAlign w:val="center"/>
          </w:tcPr>
          <w:p>
            <w:pPr>
              <w:spacing w:line="400" w:lineRule="exact"/>
              <w:jc w:val="center"/>
              <w:rPr>
                <w:szCs w:val="21"/>
              </w:rPr>
            </w:pPr>
            <w:r>
              <w:rPr>
                <w:szCs w:val="21"/>
              </w:rPr>
              <w:t>653</w:t>
            </w:r>
          </w:p>
        </w:tc>
        <w:tc>
          <w:tcPr>
            <w:tcW w:w="969" w:type="dxa"/>
            <w:tcBorders>
              <w:top w:val="nil"/>
              <w:left w:val="nil"/>
              <w:bottom w:val="nil"/>
              <w:right w:val="nil"/>
            </w:tcBorders>
            <w:vAlign w:val="center"/>
          </w:tcPr>
          <w:p>
            <w:pPr>
              <w:spacing w:line="400" w:lineRule="exact"/>
              <w:jc w:val="center"/>
              <w:rPr>
                <w:szCs w:val="21"/>
              </w:rPr>
            </w:pPr>
            <w:r>
              <w:rPr>
                <w:szCs w:val="21"/>
              </w:rPr>
              <w:t>20.92</w:t>
            </w:r>
          </w:p>
        </w:tc>
        <w:tc>
          <w:tcPr>
            <w:tcW w:w="969" w:type="dxa"/>
            <w:tcBorders>
              <w:top w:val="nil"/>
              <w:left w:val="nil"/>
              <w:bottom w:val="nil"/>
              <w:right w:val="nil"/>
            </w:tcBorders>
            <w:vAlign w:val="center"/>
          </w:tcPr>
          <w:p>
            <w:pPr>
              <w:spacing w:line="400" w:lineRule="exact"/>
              <w:jc w:val="center"/>
              <w:rPr>
                <w:szCs w:val="21"/>
              </w:rPr>
            </w:pPr>
            <w:r>
              <w:rPr>
                <w:szCs w:val="21"/>
              </w:rPr>
              <w:t>6</w:t>
            </w:r>
          </w:p>
        </w:tc>
        <w:tc>
          <w:tcPr>
            <w:tcW w:w="969" w:type="dxa"/>
            <w:tcBorders>
              <w:top w:val="nil"/>
              <w:left w:val="nil"/>
              <w:bottom w:val="nil"/>
              <w:right w:val="nil"/>
            </w:tcBorders>
            <w:vAlign w:val="center"/>
          </w:tcPr>
          <w:p>
            <w:pPr>
              <w:spacing w:line="400" w:lineRule="exact"/>
              <w:jc w:val="center"/>
              <w:rPr>
                <w:szCs w:val="21"/>
              </w:rPr>
            </w:pPr>
            <w:r>
              <w:rPr>
                <w:szCs w:val="21"/>
              </w:rPr>
              <w:t>144</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44</w:t>
            </w:r>
          </w:p>
        </w:tc>
        <w:tc>
          <w:tcPr>
            <w:tcW w:w="969" w:type="dxa"/>
            <w:tcBorders>
              <w:top w:val="nil"/>
              <w:left w:val="nil"/>
              <w:bottom w:val="nil"/>
              <w:right w:val="nil"/>
            </w:tcBorders>
            <w:vAlign w:val="center"/>
          </w:tcPr>
          <w:p>
            <w:pPr>
              <w:spacing w:line="400" w:lineRule="exact"/>
              <w:jc w:val="center"/>
              <w:rPr>
                <w:szCs w:val="21"/>
              </w:rPr>
            </w:pPr>
            <w:r>
              <w:rPr>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8</w:t>
            </w:r>
          </w:p>
        </w:tc>
        <w:tc>
          <w:tcPr>
            <w:tcW w:w="968" w:type="dxa"/>
            <w:tcBorders>
              <w:top w:val="nil"/>
              <w:left w:val="nil"/>
              <w:bottom w:val="nil"/>
              <w:right w:val="nil"/>
            </w:tcBorders>
            <w:vAlign w:val="center"/>
          </w:tcPr>
          <w:p>
            <w:pPr>
              <w:spacing w:line="400" w:lineRule="exact"/>
              <w:jc w:val="center"/>
              <w:rPr>
                <w:szCs w:val="21"/>
              </w:rPr>
            </w:pPr>
            <w:r>
              <w:rPr>
                <w:szCs w:val="21"/>
              </w:rPr>
              <w:t>STD</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15.50</w:t>
            </w:r>
          </w:p>
        </w:tc>
        <w:tc>
          <w:tcPr>
            <w:tcW w:w="969" w:type="dxa"/>
            <w:tcBorders>
              <w:top w:val="nil"/>
              <w:left w:val="nil"/>
              <w:bottom w:val="nil"/>
              <w:right w:val="nil"/>
            </w:tcBorders>
            <w:vAlign w:val="center"/>
          </w:tcPr>
          <w:p>
            <w:pPr>
              <w:spacing w:line="400" w:lineRule="exact"/>
              <w:jc w:val="center"/>
              <w:rPr>
                <w:szCs w:val="21"/>
              </w:rPr>
            </w:pPr>
            <w:r>
              <w:rPr>
                <w:szCs w:val="21"/>
              </w:rPr>
              <w:t>8</w:t>
            </w:r>
          </w:p>
        </w:tc>
        <w:tc>
          <w:tcPr>
            <w:tcW w:w="969" w:type="dxa"/>
            <w:tcBorders>
              <w:top w:val="nil"/>
              <w:left w:val="nil"/>
              <w:bottom w:val="nil"/>
              <w:right w:val="nil"/>
            </w:tcBorders>
            <w:vAlign w:val="center"/>
          </w:tcPr>
          <w:p>
            <w:pPr>
              <w:spacing w:line="400" w:lineRule="exact"/>
              <w:jc w:val="center"/>
              <w:rPr>
                <w:szCs w:val="21"/>
              </w:rPr>
            </w:pPr>
            <w:r>
              <w:rPr>
                <w:szCs w:val="21"/>
              </w:rPr>
              <w:t>138</w:t>
            </w:r>
          </w:p>
        </w:tc>
        <w:tc>
          <w:tcPr>
            <w:tcW w:w="969" w:type="dxa"/>
            <w:tcBorders>
              <w:top w:val="nil"/>
              <w:left w:val="nil"/>
              <w:bottom w:val="nil"/>
              <w:right w:val="nil"/>
            </w:tcBorders>
            <w:vAlign w:val="center"/>
          </w:tcPr>
          <w:p>
            <w:pPr>
              <w:spacing w:line="400" w:lineRule="exact"/>
              <w:jc w:val="center"/>
              <w:rPr>
                <w:szCs w:val="21"/>
              </w:rPr>
            </w:pPr>
            <w:r>
              <w:rPr>
                <w:szCs w:val="21"/>
              </w:rPr>
              <w:t>825</w:t>
            </w:r>
          </w:p>
        </w:tc>
        <w:tc>
          <w:tcPr>
            <w:tcW w:w="969" w:type="dxa"/>
            <w:tcBorders>
              <w:top w:val="nil"/>
              <w:left w:val="nil"/>
              <w:bottom w:val="nil"/>
              <w:right w:val="nil"/>
            </w:tcBorders>
            <w:vAlign w:val="center"/>
          </w:tcPr>
          <w:p>
            <w:pPr>
              <w:spacing w:line="400" w:lineRule="exact"/>
              <w:jc w:val="center"/>
              <w:rPr>
                <w:szCs w:val="21"/>
              </w:rPr>
            </w:pPr>
            <w:r>
              <w:rPr>
                <w:szCs w:val="21"/>
              </w:rPr>
              <w:t>58</w:t>
            </w:r>
          </w:p>
        </w:tc>
        <w:tc>
          <w:tcPr>
            <w:tcW w:w="969" w:type="dxa"/>
            <w:tcBorders>
              <w:top w:val="nil"/>
              <w:left w:val="nil"/>
              <w:bottom w:val="nil"/>
              <w:right w:val="nil"/>
            </w:tcBorders>
            <w:vAlign w:val="center"/>
          </w:tcPr>
          <w:p>
            <w:pPr>
              <w:spacing w:line="400" w:lineRule="exact"/>
              <w:jc w:val="center"/>
              <w:rPr>
                <w:szCs w:val="21"/>
              </w:rPr>
            </w:pPr>
            <w:r>
              <w:rPr>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9</w:t>
            </w:r>
          </w:p>
        </w:tc>
        <w:tc>
          <w:tcPr>
            <w:tcW w:w="968" w:type="dxa"/>
            <w:tcBorders>
              <w:top w:val="nil"/>
              <w:left w:val="nil"/>
              <w:bottom w:val="nil"/>
              <w:right w:val="nil"/>
            </w:tcBorders>
            <w:vAlign w:val="center"/>
          </w:tcPr>
          <w:p>
            <w:pPr>
              <w:spacing w:line="400" w:lineRule="exact"/>
              <w:jc w:val="center"/>
              <w:rPr>
                <w:szCs w:val="21"/>
              </w:rPr>
            </w:pPr>
            <w:r>
              <w:rPr>
                <w:szCs w:val="21"/>
              </w:rPr>
              <w:t>STE</w:t>
            </w:r>
          </w:p>
        </w:tc>
        <w:tc>
          <w:tcPr>
            <w:tcW w:w="969" w:type="dxa"/>
            <w:tcBorders>
              <w:top w:val="nil"/>
              <w:left w:val="nil"/>
              <w:bottom w:val="nil"/>
              <w:right w:val="nil"/>
            </w:tcBorders>
            <w:vAlign w:val="center"/>
          </w:tcPr>
          <w:p>
            <w:pPr>
              <w:spacing w:line="400" w:lineRule="exact"/>
              <w:jc w:val="center"/>
              <w:rPr>
                <w:szCs w:val="21"/>
              </w:rPr>
            </w:pPr>
            <w:r>
              <w:rPr>
                <w:szCs w:val="21"/>
              </w:rPr>
              <w:t>202</w:t>
            </w:r>
          </w:p>
        </w:tc>
        <w:tc>
          <w:tcPr>
            <w:tcW w:w="969" w:type="dxa"/>
            <w:tcBorders>
              <w:top w:val="nil"/>
              <w:left w:val="nil"/>
              <w:bottom w:val="nil"/>
              <w:right w:val="nil"/>
            </w:tcBorders>
            <w:vAlign w:val="center"/>
          </w:tcPr>
          <w:p>
            <w:pPr>
              <w:spacing w:line="400" w:lineRule="exact"/>
              <w:jc w:val="center"/>
              <w:rPr>
                <w:szCs w:val="21"/>
              </w:rPr>
            </w:pPr>
            <w:r>
              <w:rPr>
                <w:szCs w:val="21"/>
              </w:rPr>
              <w:t>17.15</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60</w:t>
            </w:r>
          </w:p>
        </w:tc>
        <w:tc>
          <w:tcPr>
            <w:tcW w:w="969" w:type="dxa"/>
            <w:tcBorders>
              <w:top w:val="nil"/>
              <w:left w:val="nil"/>
              <w:bottom w:val="nil"/>
              <w:right w:val="nil"/>
            </w:tcBorders>
            <w:vAlign w:val="center"/>
          </w:tcPr>
          <w:p>
            <w:pPr>
              <w:spacing w:line="400" w:lineRule="exact"/>
              <w:jc w:val="center"/>
              <w:rPr>
                <w:szCs w:val="21"/>
              </w:rPr>
            </w:pPr>
            <w:r>
              <w:rPr>
                <w:szCs w:val="21"/>
              </w:rPr>
              <w:t>216</w:t>
            </w:r>
          </w:p>
        </w:tc>
        <w:tc>
          <w:tcPr>
            <w:tcW w:w="969" w:type="dxa"/>
            <w:tcBorders>
              <w:top w:val="nil"/>
              <w:left w:val="nil"/>
              <w:bottom w:val="nil"/>
              <w:right w:val="nil"/>
            </w:tcBorders>
            <w:vAlign w:val="center"/>
          </w:tcPr>
          <w:p>
            <w:pPr>
              <w:spacing w:line="400" w:lineRule="exact"/>
              <w:jc w:val="center"/>
              <w:rPr>
                <w:szCs w:val="21"/>
              </w:rPr>
            </w:pPr>
            <w:r>
              <w:rPr>
                <w:szCs w:val="21"/>
              </w:rPr>
              <w:t>19</w:t>
            </w:r>
          </w:p>
        </w:tc>
        <w:tc>
          <w:tcPr>
            <w:tcW w:w="969" w:type="dxa"/>
            <w:tcBorders>
              <w:top w:val="nil"/>
              <w:left w:val="nil"/>
              <w:bottom w:val="nil"/>
              <w:right w:val="nil"/>
            </w:tcBorders>
            <w:vAlign w:val="center"/>
          </w:tcPr>
          <w:p>
            <w:pPr>
              <w:spacing w:line="400" w:lineRule="exact"/>
              <w:jc w:val="center"/>
              <w:rPr>
                <w:szCs w:val="21"/>
              </w:rPr>
            </w:pPr>
            <w:r>
              <w:rPr>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szCs w:val="21"/>
              </w:rPr>
            </w:pPr>
          </w:p>
        </w:tc>
        <w:tc>
          <w:tcPr>
            <w:tcW w:w="968" w:type="dxa"/>
            <w:tcBorders>
              <w:top w:val="nil"/>
              <w:left w:val="nil"/>
              <w:bottom w:val="single" w:color="auto" w:sz="12" w:space="0"/>
              <w:right w:val="nil"/>
            </w:tcBorders>
            <w:vAlign w:val="center"/>
          </w:tcPr>
          <w:p>
            <w:pPr>
              <w:spacing w:line="400" w:lineRule="exact"/>
              <w:jc w:val="center"/>
              <w:rPr>
                <w:szCs w:val="21"/>
              </w:rPr>
            </w:pPr>
            <w:r>
              <w:rPr>
                <w:szCs w:val="21"/>
              </w:rPr>
              <w:t>总计</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6877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15.95</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144</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7117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500</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2954</w:t>
            </w:r>
          </w:p>
        </w:tc>
      </w:tr>
    </w:tbl>
    <w:p>
      <w:pPr>
        <w:tabs>
          <w:tab w:val="center" w:pos="4251"/>
        </w:tabs>
        <w:spacing w:line="400" w:lineRule="exact"/>
        <w:ind w:firstLine="480" w:firstLineChars="200"/>
        <w:rPr>
          <w:rFonts w:eastAsiaTheme="minorEastAsia"/>
          <w:sz w:val="24"/>
        </w:rPr>
      </w:pPr>
      <w:r>
        <w:rPr>
          <w:rFonts w:eastAsiaTheme="minorEastAsia"/>
          <w:sz w:val="24"/>
        </w:rPr>
        <w:t>（2）二维化处理原理</w:t>
      </w:r>
      <w:r>
        <w:rPr>
          <w:rFonts w:eastAsiaTheme="minorEastAsia"/>
          <w:sz w:val="24"/>
        </w:rPr>
        <w:tab/>
      </w:r>
    </w:p>
    <w:p>
      <w:pPr>
        <w:spacing w:line="400" w:lineRule="exact"/>
        <w:ind w:firstLine="480" w:firstLineChars="200"/>
        <w:rPr>
          <w:rFonts w:eastAsiaTheme="minorEastAsia"/>
          <w:sz w:val="24"/>
        </w:rPr>
      </w:pPr>
      <w:r>
        <w:rPr>
          <w:rFonts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eastAsiaTheme="minorEastAsia"/>
          <w:sz w:val="24"/>
          <w:vertAlign w:val="superscript"/>
        </w:rPr>
        <w:fldChar w:fldCharType="begin"/>
      </w:r>
      <w:r>
        <w:rPr>
          <w:rFonts w:eastAsiaTheme="minorEastAsia"/>
          <w:sz w:val="24"/>
          <w:vertAlign w:val="superscript"/>
        </w:rPr>
        <w:instrText xml:space="preserve"> REF _Ref4087 \r \h </w:instrText>
      </w:r>
      <w:r>
        <w:rPr>
          <w:rFonts w:eastAsiaTheme="minorEastAsia"/>
          <w:sz w:val="24"/>
          <w:vertAlign w:val="superscript"/>
        </w:rPr>
        <w:fldChar w:fldCharType="separate"/>
      </w:r>
      <w:r>
        <w:rPr>
          <w:rFonts w:eastAsiaTheme="minorEastAsia"/>
          <w:sz w:val="24"/>
          <w:vertAlign w:val="superscript"/>
        </w:rPr>
        <w:t>[47]</w:t>
      </w:r>
      <w:r>
        <w:rPr>
          <w:rFonts w:eastAsiaTheme="minorEastAsia"/>
          <w:sz w:val="24"/>
          <w:vertAlign w:val="superscript"/>
        </w:rPr>
        <w:fldChar w:fldCharType="end"/>
      </w:r>
      <w:r>
        <w:rPr>
          <w:rFonts w:eastAsiaTheme="minorEastAsia"/>
          <w:sz w:val="24"/>
        </w:rPr>
        <w:t>。</w:t>
      </w:r>
    </w:p>
    <w:p>
      <w:pPr>
        <w:spacing w:line="400" w:lineRule="exact"/>
        <w:ind w:firstLine="480" w:firstLineChars="200"/>
        <w:rPr>
          <w:rFonts w:eastAsiaTheme="minorEastAsia"/>
          <w:sz w:val="24"/>
        </w:rPr>
      </w:pPr>
      <w:r>
        <w:rPr>
          <w:rFonts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ECG的导联内部和导联间特征，本研究对十二导联ECG进行二维化处理。具体来说，对于一组样本的任一导联</w:t>
      </w:r>
      <m:oMath>
        <m:r>
          <m:rPr/>
          <w:rPr>
            <w:rFonts w:ascii="Cambria Math" w:hAnsi="Cambria Math" w:eastAsiaTheme="minorEastAsia"/>
            <w:sz w:val="24"/>
          </w:rPr>
          <m:t>a</m:t>
        </m:r>
        <m:sSup>
          <m:sSupPr>
            <m:ctrlPr>
              <w:rPr>
                <w:rFonts w:ascii="Cambria Math" w:hAnsi="Cambria Math" w:eastAsiaTheme="minorEastAsia"/>
                <w:i/>
                <w:iCs/>
                <w:sz w:val="24"/>
              </w:rPr>
            </m:ctrlPr>
          </m:sSupPr>
          <m:e>
            <m:r>
              <m:rPr/>
              <w:rPr>
                <w:rFonts w:ascii="Cambria Math" w:hAnsi="Cambria Math" w:eastAsiaTheme="minorEastAsia"/>
                <w:sz w:val="24"/>
              </w:rPr>
              <m:t>∈</m:t>
            </m:r>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m:t>
            </m:r>
            <m:ctrlPr>
              <w:rPr>
                <w:rFonts w:ascii="Cambria Math" w:hAnsi="Cambria Math" w:eastAsiaTheme="minorEastAsia"/>
                <w:i/>
                <w:iCs/>
                <w:sz w:val="24"/>
              </w:rPr>
            </m:ctrlPr>
          </m:sup>
        </m:sSup>
      </m:oMath>
      <w:r>
        <w:rPr>
          <w:rFonts w:eastAsiaTheme="minorEastAsia"/>
          <w:iCs/>
          <w:sz w:val="24"/>
        </w:rPr>
        <w:t>，组合所有导联</w:t>
      </w:r>
      <w:r>
        <w:rPr>
          <w:rFonts w:eastAsiaTheme="minorEastAsia"/>
          <w:sz w:val="24"/>
        </w:rPr>
        <w:t>拼接在一起形成二维心电图</w:t>
      </w:r>
      <m:oMath>
        <m:r>
          <m:rPr/>
          <w:rPr>
            <w:rFonts w:ascii="Cambria Math" w:hAnsi="Cambria Math" w:eastAsiaTheme="minorEastAsia"/>
            <w:sz w:val="24"/>
          </w:rPr>
          <m:t>A</m:t>
        </m:r>
        <m:sSup>
          <m:sSupPr>
            <m:ctrlPr>
              <w:rPr>
                <w:rFonts w:ascii="Cambria Math" w:hAnsi="Cambria Math" w:eastAsiaTheme="minorEastAsia"/>
                <w:i/>
                <w:iCs/>
                <w:sz w:val="24"/>
              </w:rPr>
            </m:ctrlPr>
          </m:sSupPr>
          <m:e>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L∗12</m:t>
            </m:r>
            <m:ctrlPr>
              <w:rPr>
                <w:rFonts w:ascii="Cambria Math" w:hAnsi="Cambria Math" w:eastAsiaTheme="minorEastAsia"/>
                <w:i/>
                <w:iCs/>
                <w:sz w:val="24"/>
              </w:rPr>
            </m:ctrlPr>
          </m:sup>
        </m:sSup>
      </m:oMath>
      <w:r>
        <w:rPr>
          <w:rFonts w:eastAsiaTheme="minorEastAsia"/>
          <w:sz w:val="24"/>
        </w:rPr>
        <w:t>，其中表示原始十二导联ECG的长度（采样点个数）。尽管CPSC2018数据库提供的不同样本信号的采样长度不同，但是同一样本不同导联的长度是相同的。图3.1（a）展示了原始十二导联ECG信号，按照从左至右的排列顺序依次为导联Ⅰ、Ⅱ、Ⅲ、aVR、aVL、aVF、V1、V2、V3、V4、V5和V6。如图3.1（b）所示，原始十二导联ECG被拼接成灰度图一样的二维平面，每列代表一个导联的时间序列，每列中的</w:t>
      </w:r>
      <w:r>
        <w:rPr>
          <w:rFonts w:hint="eastAsia" w:eastAsiaTheme="minorEastAsia"/>
          <w:sz w:val="24"/>
        </w:rPr>
        <w:t>“</w:t>
      </w:r>
      <w:r>
        <w:rPr>
          <w:rFonts w:eastAsiaTheme="minorEastAsia"/>
          <w:sz w:val="24"/>
        </w:rPr>
        <w:t>像素</w:t>
      </w:r>
      <w:r>
        <w:rPr>
          <w:rFonts w:hint="eastAsia" w:eastAsiaTheme="minorEastAsia"/>
          <w:sz w:val="24"/>
        </w:rPr>
        <w:t>”</w:t>
      </w:r>
      <w:r>
        <w:rPr>
          <w:rFonts w:eastAsiaTheme="minorEastAsia"/>
          <w:sz w:val="24"/>
        </w:rPr>
        <w:t>表示该导联在不同采样点的电压值。</w:t>
      </w:r>
    </w:p>
    <w:p>
      <w:pPr>
        <w:pStyle w:val="20"/>
        <w:ind w:firstLine="0" w:firstLineChars="0"/>
      </w:pPr>
      <w: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6"/>
                    <a:stretch>
                      <a:fillRect/>
                    </a:stretch>
                  </pic:blipFill>
                  <pic:spPr>
                    <a:xfrm>
                      <a:off x="0" y="0"/>
                      <a:ext cx="5389880" cy="2733040"/>
                    </a:xfrm>
                    <a:prstGeom prst="rect">
                      <a:avLst/>
                    </a:prstGeom>
                  </pic:spPr>
                </pic:pic>
              </a:graphicData>
            </a:graphic>
          </wp:inline>
        </w:drawing>
      </w:r>
    </w:p>
    <w:p>
      <w:pPr>
        <w:pStyle w:val="20"/>
        <w:ind w:firstLine="0" w:firstLineChars="0"/>
      </w:pPr>
      <w:r>
        <w:rPr>
          <w:rFonts w:hint="eastAsia"/>
        </w:rPr>
        <w:t>图3.1 二维化原理示意图</w:t>
      </w:r>
    </w:p>
    <w:p>
      <w:pPr>
        <w:pStyle w:val="21"/>
        <w:ind w:firstLine="360"/>
      </w:pPr>
      <w:r>
        <w:rPr>
          <w:rFonts w:hint="eastAsia"/>
          <w:lang w:eastAsia="zh-CN"/>
        </w:rPr>
        <w:t>注：（a）原始十二导联ECG；（b）切片和拼接十二导联信号；（c）切片后的二维心电图</w:t>
      </w:r>
    </w:p>
    <w:p>
      <w:pPr>
        <w:spacing w:line="400" w:lineRule="exact"/>
        <w:ind w:firstLine="480" w:firstLineChars="200"/>
        <w:rPr>
          <w:sz w:val="24"/>
        </w:rPr>
      </w:pPr>
      <w:r>
        <w:rPr>
          <w:sz w:val="24"/>
        </w:rPr>
        <w:t>（3）切片规则</w:t>
      </w:r>
    </w:p>
    <w:p>
      <w:pPr>
        <w:spacing w:line="400" w:lineRule="exact"/>
        <w:ind w:firstLine="480" w:firstLineChars="200"/>
        <w:rPr>
          <w:sz w:val="24"/>
        </w:rPr>
      </w:pPr>
      <w:r>
        <w:rPr>
          <w:sz w:val="24"/>
        </w:rPr>
        <w:t>从表3.1可以看出，正常心律和8类心律失常的样本数量差距较大，不同样本之间原始十二导联ECG的长度也不相同。为了充分利用CPSC2018的数据，统一训练集十二导联ECG的长度，我们对二维化后的心电图进行切片。图3.1（a）和图3.1（b）展示了切片的图示模型。</w:t>
      </w:r>
    </w:p>
    <w:p>
      <w:pPr>
        <w:spacing w:line="400" w:lineRule="exact"/>
        <w:ind w:firstLine="480" w:firstLineChars="200"/>
        <w:rPr>
          <w:sz w:val="24"/>
        </w:rPr>
      </w:pPr>
      <w:r>
        <w:rPr>
          <w:sz w:val="24"/>
        </w:rPr>
        <w:t>由于CPSC2018的测试集不对外开放，本研究从6877组开放获取数据中分离出前500组数据作为离线小批量测试集。应用少量测试集的主要作用是比较最优子模型和集成模型的性能。其余6377组样本中的十二导联ECG被切片并用于训练。不同样本的原始十二导联ECG长度对应不同切片方法，切片的具体步骤如下：</w:t>
      </w:r>
    </w:p>
    <w:p>
      <w:pPr>
        <w:spacing w:line="400" w:lineRule="exact"/>
        <w:ind w:firstLine="480" w:firstLineChars="200"/>
        <w:rPr>
          <w:sz w:val="24"/>
        </w:rPr>
      </w:pPr>
      <w:r>
        <w:rPr>
          <w:sz w:val="24"/>
        </w:rPr>
        <w:t>原则1：如果在原始十二导联ECG长度</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&lt;8192，</w:t>
      </w:r>
      <w:r>
        <w:rPr>
          <w:i/>
          <w:iCs/>
          <w:sz w:val="24"/>
        </w:rPr>
        <w:t>A</w:t>
      </w:r>
      <w:r>
        <w:rPr>
          <w:sz w:val="24"/>
        </w:rPr>
        <w:t>在第一维的长度补0至</w:t>
      </w:r>
      <w:r>
        <w:rPr>
          <w:i/>
          <w:iCs/>
          <w:sz w:val="24"/>
        </w:rPr>
        <w:t>L</w:t>
      </w:r>
      <w:r>
        <w:rPr>
          <w:sz w:val="24"/>
        </w:rPr>
        <w:t>=8192。</w:t>
      </w:r>
    </w:p>
    <w:p>
      <w:pPr>
        <w:spacing w:line="400" w:lineRule="exact"/>
        <w:ind w:firstLine="480" w:firstLineChars="200"/>
        <w:rPr>
          <w:sz w:val="24"/>
        </w:rPr>
      </w:pPr>
      <w:r>
        <w:rPr>
          <w:sz w:val="24"/>
        </w:rPr>
        <w:t>原则2：如果在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满足8192≤L&lt;1.5*8192，将</w:t>
      </w:r>
      <w:r>
        <w:rPr>
          <w:i/>
          <w:iCs/>
          <w:sz w:val="24"/>
        </w:rPr>
        <w:t>A</w:t>
      </w:r>
      <w:r>
        <w:rPr>
          <w:sz w:val="24"/>
        </w:rPr>
        <w:t>尾部多余的数据截掉至</w:t>
      </w:r>
      <w:r>
        <w:rPr>
          <w:i/>
          <w:iCs/>
          <w:sz w:val="24"/>
        </w:rPr>
        <w:t>L</w:t>
      </w:r>
      <w:r>
        <w:rPr>
          <w:sz w:val="24"/>
        </w:rPr>
        <w:t>=8192。</w:t>
      </w:r>
    </w:p>
    <w:p>
      <w:pPr>
        <w:spacing w:line="400" w:lineRule="exact"/>
        <w:ind w:firstLine="480" w:firstLineChars="200"/>
        <w:rPr>
          <w:sz w:val="24"/>
        </w:rPr>
      </w:pPr>
      <w:r>
        <w:rPr>
          <w:sz w:val="24"/>
        </w:rPr>
        <w:t>原则3：如果在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iCs/>
          <w:sz w:val="24"/>
        </w:rPr>
        <w:t>中</w:t>
      </w:r>
      <w:r>
        <w:rPr>
          <w:sz w:val="24"/>
        </w:rPr>
        <w:t>，</w:t>
      </w:r>
      <w:r>
        <w:rPr>
          <w:i/>
          <w:sz w:val="24"/>
        </w:rPr>
        <w:t>L</w:t>
      </w:r>
      <w:r>
        <w:rPr>
          <w:sz w:val="24"/>
        </w:rPr>
        <w:t>满足L≥1.5*8192，则将A切成</w:t>
      </w:r>
      <w:r>
        <w:rPr>
          <w:i/>
          <w:iCs/>
          <w:sz w:val="24"/>
        </w:rPr>
        <w:t>n</w:t>
      </w:r>
      <w:r>
        <w:rPr>
          <w:sz w:val="24"/>
        </w:rPr>
        <w:t>片。切片长度为8192（16.384s），切片之间的重叠长度为4096。经过切片二维心电图</w:t>
      </w:r>
      <m:oMath>
        <m:r>
          <m:rPr/>
          <w:rPr>
            <w:rFonts w:ascii="Cambria Math" w:hAnsi="Cambria Math"/>
            <w:sz w:val="24"/>
          </w:rPr>
          <m:t>A</m:t>
        </m:r>
      </m:oMath>
      <w:r>
        <w:rPr>
          <w:sz w:val="24"/>
        </w:rPr>
        <w:t>变为</w:t>
      </w:r>
      <w:r>
        <w:rPr>
          <w:i/>
          <w:iCs/>
          <w:sz w:val="24"/>
        </w:rPr>
        <w:t>n</w:t>
      </w:r>
      <w:r>
        <w:rPr>
          <w:sz w:val="24"/>
        </w:rPr>
        <w:t>个二维心电图样本。其中切片的数量如式（3.3）所示，式中</w:t>
      </w:r>
      <m:oMath>
        <m:d>
          <m:dPr>
            <m:begChr m:val="⌊"/>
            <m:endChr m:val="⌋"/>
            <m:ctrlPr>
              <w:rPr>
                <w:rFonts w:ascii="Cambria Math" w:hAnsi="Cambria Math"/>
                <w:i/>
                <w:sz w:val="24"/>
              </w:rPr>
            </m:ctrlPr>
          </m:dPr>
          <m:e>
            <m:r>
              <m:rPr/>
              <w:rPr>
                <w:rFonts w:ascii="Cambria Math" w:hAnsi="Cambria Math"/>
                <w:sz w:val="24"/>
              </w:rPr>
              <m:t>x</m:t>
            </m:r>
            <m:ctrlPr>
              <w:rPr>
                <w:rFonts w:ascii="Cambria Math" w:hAnsi="Cambria Math"/>
                <w:i/>
                <w:sz w:val="24"/>
              </w:rPr>
            </m:ctrlPr>
          </m:e>
        </m:d>
      </m:oMath>
      <w:r>
        <w:rPr>
          <w:sz w:val="24"/>
        </w:rPr>
        <w:t>表示小于</w:t>
      </w:r>
      <w:r>
        <w:rPr>
          <w:i/>
          <w:iCs/>
          <w:sz w:val="24"/>
        </w:rPr>
        <w:t>x</w:t>
      </w:r>
      <w:r>
        <w:rPr>
          <w:sz w:val="24"/>
        </w:rPr>
        <w:t>的最大整数。</w:t>
      </w:r>
    </w:p>
    <w:p>
      <w:pPr>
        <w:tabs>
          <w:tab w:val="center" w:pos="4200"/>
          <w:tab w:val="right" w:pos="8400"/>
        </w:tabs>
        <w:spacing w:line="360" w:lineRule="atLeast"/>
        <w:jc w:val="left"/>
        <w:rPr>
          <w:sz w:val="24"/>
        </w:rPr>
      </w:pPr>
      <w:r>
        <w:rPr>
          <w:sz w:val="24"/>
        </w:rPr>
        <w:tab/>
      </w:r>
      <w:r>
        <w:rPr>
          <w:rFonts w:ascii="Cambria Math" w:hAnsi="Cambria Math"/>
          <w:i/>
          <w:position w:val="-12"/>
          <w:sz w:val="24"/>
        </w:rPr>
        <w:object>
          <v:shape id="_x0000_i1043" o:spt="75" type="#_x0000_t75" style="height:18pt;width:91.8pt;" o:ole="t" filled="f" o:preferrelative="t" stroked="f" coordsize="21600,21600">
            <v:path/>
            <v:fill on="f" focussize="0,0"/>
            <v:stroke on="f" joinstyle="miter"/>
            <v:imagedata r:id="rId88" o:title=""/>
            <o:lock v:ext="edit" aspectratio="t"/>
            <w10:wrap type="none"/>
            <w10:anchorlock/>
          </v:shape>
          <o:OLEObject Type="Embed" ProgID="Equation.3" ShapeID="_x0000_i1043" DrawAspect="Content" ObjectID="_1468075743" r:id="rId87">
            <o:LockedField>false</o:LockedField>
          </o:OLEObject>
        </w:object>
      </w:r>
      <w:r>
        <w:rPr>
          <w:sz w:val="24"/>
        </w:rPr>
        <w:tab/>
      </w:r>
      <w:r>
        <w:rPr>
          <w:sz w:val="24"/>
        </w:rPr>
        <w:t>（3.3）</w:t>
      </w:r>
    </w:p>
    <w:p>
      <w:pPr>
        <w:spacing w:line="400" w:lineRule="exact"/>
        <w:ind w:firstLine="480" w:firstLineChars="200"/>
        <w:rPr>
          <w:sz w:val="24"/>
        </w:rPr>
      </w:pPr>
      <w:r>
        <w:rPr>
          <w:sz w:val="24"/>
        </w:rPr>
        <w:t>需要注意的是，切片长度决定了输入到DNN中的十二导联ECG的长度。 DSE-ResNet中有多个0.5倍的下采样过程。为了便于下采样后的维度统计，选择2的指数幂的长度作为切片长度。在500Hz的采样率下，8192的切片长度表示大约16.384s的十二导联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spacing w:line="400" w:lineRule="exact"/>
        <w:ind w:firstLine="480" w:firstLineChars="200"/>
        <w:rPr>
          <w:sz w:val="24"/>
        </w:rPr>
      </w:pPr>
      <w:r>
        <w:rPr>
          <w:sz w:val="24"/>
        </w:rPr>
        <w:t>（4）维度扩充</w:t>
      </w:r>
    </w:p>
    <w:p>
      <w:pPr>
        <w:spacing w:line="400" w:lineRule="exact"/>
        <w:ind w:firstLine="480" w:firstLineChars="200"/>
        <w:rPr>
          <w:sz w:val="24"/>
        </w:rPr>
      </w:pPr>
      <w:r>
        <w:rPr>
          <w:sz w:val="24"/>
        </w:rPr>
        <w:t>我们对切片后的二维心电图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sz w:val="24"/>
        </w:rPr>
        <w:t>增加了一个维度，使得十二导联信号的维度满足二维卷积（Conv2D）层对输入数据维度的要求。我们将新添加的维度称为通道维度，将二维心电图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iCs/>
          <w:sz w:val="24"/>
        </w:rPr>
        <w:t>扩充</w:t>
      </w:r>
      <w:r>
        <w:rPr>
          <w:sz w:val="24"/>
        </w:rPr>
        <w:t>为</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rFonts w:hint="eastAsia"/>
          <w:iCs/>
          <w:sz w:val="24"/>
        </w:rPr>
        <w:t>，</w:t>
      </w:r>
      <w:r>
        <w:rPr>
          <w:sz w:val="24"/>
        </w:rPr>
        <w:t>其中导联长度为 8192，导联个数为12，通道维度为1。在维度扩充的过程中，实际电压值没有发生改变，而是在逻辑上增加了一个维度。训练过程中每个卷积层输出特征图的通道数与卷积核的数量同步变化。图3.1（c）展示了对二维心电图扩充维度的过程。</w:t>
      </w:r>
    </w:p>
    <w:p>
      <w:pPr>
        <w:spacing w:before="120" w:after="120"/>
        <w:jc w:val="left"/>
        <w:outlineLvl w:val="2"/>
        <w:rPr>
          <w:rFonts w:ascii="黑体" w:hAnsi="黑体" w:eastAsia="黑体"/>
          <w:bCs/>
          <w:sz w:val="24"/>
          <w:szCs w:val="26"/>
        </w:rPr>
      </w:pPr>
      <w:bookmarkStart w:id="48" w:name="_Toc3677"/>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DSE-ResNet</w:t>
      </w:r>
      <w:r>
        <w:rPr>
          <w:rFonts w:hint="eastAsia" w:ascii="黑体" w:hAnsi="黑体" w:eastAsia="黑体"/>
          <w:bCs/>
          <w:sz w:val="24"/>
          <w:szCs w:val="26"/>
        </w:rPr>
        <w:t>模型构建</w:t>
      </w:r>
      <w:bookmarkEnd w:id="48"/>
    </w:p>
    <w:p>
      <w:pPr>
        <w:spacing w:line="400" w:lineRule="exact"/>
        <w:ind w:firstLine="480" w:firstLineChars="20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_Ref10574 \r \h </w:instrText>
      </w:r>
      <w:r>
        <w:rPr>
          <w:sz w:val="24"/>
          <w:vertAlign w:val="superscript"/>
        </w:rPr>
        <w:fldChar w:fldCharType="separate"/>
      </w:r>
      <w:r>
        <w:rPr>
          <w:sz w:val="24"/>
          <w:vertAlign w:val="superscript"/>
        </w:rPr>
        <w:t>[48]</w:t>
      </w:r>
      <w:r>
        <w:rPr>
          <w:sz w:val="24"/>
          <w:vertAlign w:val="superscript"/>
        </w:rPr>
        <w:fldChar w:fldCharType="end"/>
      </w:r>
      <w:r>
        <w:rPr>
          <w:sz w:val="24"/>
        </w:rPr>
        <w:t>。一些异常心电信号是周期性的，几乎在每个波形周期中出现；另一些异常心电信号只在少数心跳周期中偶然产生。同时，不同年龄和性别的患者对同一种心律失常可能有不同的心电波形表现。因此，DSE-ResNet包含用于提取导联内部和导联间特征的残差结构ResNet和用于提取二维心电图全局特征的DSE部分。此外，我们引入患者年龄和性别作为训练的辅助特征。</w:t>
      </w:r>
    </w:p>
    <w:p>
      <w:pPr>
        <w:spacing w:line="400" w:lineRule="exact"/>
        <w:ind w:firstLine="480" w:firstLineChars="200"/>
        <w:rPr>
          <w:sz w:val="24"/>
        </w:rPr>
      </w:pPr>
      <w:r>
        <w:rPr>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sz w:val="24"/>
        </w:rPr>
        <w:t>激活函数使用Relu，</w:t>
      </w:r>
      <w:r>
        <w:rPr>
          <w:i/>
          <w:iCs/>
          <w:sz w:val="24"/>
        </w:rPr>
        <w:t>f(x)</w:t>
      </w:r>
      <w:r>
        <w:rPr>
          <w:sz w:val="24"/>
        </w:rPr>
        <w:t>表示经过正向传播后提取的特征。</w:t>
      </w:r>
    </w:p>
    <w:p>
      <w:pPr>
        <w:pStyle w:val="20"/>
        <w:ind w:firstLine="0" w:firstLineChars="0"/>
      </w:pPr>
      <w:r>
        <w:rPr>
          <w:rFonts w:hint="eastAsia"/>
        </w:rPr>
        <w:drawing>
          <wp:inline distT="0" distB="0" distL="114300" distR="114300">
            <wp:extent cx="2212975" cy="1986280"/>
            <wp:effectExtent l="0" t="0" r="12065" b="10160"/>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89"/>
                    <a:stretch>
                      <a:fillRect/>
                    </a:stretch>
                  </pic:blipFill>
                  <pic:spPr>
                    <a:xfrm>
                      <a:off x="0" y="0"/>
                      <a:ext cx="2212975" cy="1986280"/>
                    </a:xfrm>
                    <a:prstGeom prst="rect">
                      <a:avLst/>
                    </a:prstGeom>
                  </pic:spPr>
                </pic:pic>
              </a:graphicData>
            </a:graphic>
          </wp:inline>
        </w:drawing>
      </w:r>
    </w:p>
    <w:p>
      <w:pPr>
        <w:pStyle w:val="20"/>
        <w:ind w:firstLine="0" w:firstLineChars="0"/>
      </w:pPr>
      <w:r>
        <w:rPr>
          <w:rFonts w:hint="eastAsia"/>
        </w:rPr>
        <w:t>图3.2 残差块结构</w:t>
      </w:r>
    </w:p>
    <w:p>
      <w:pPr>
        <w:spacing w:line="400" w:lineRule="exact"/>
        <w:ind w:firstLine="480" w:firstLineChars="200"/>
        <w:rPr>
          <w:sz w:val="24"/>
        </w:rPr>
      </w:pPr>
      <w:r>
        <w:rPr>
          <w:sz w:val="24"/>
        </w:rPr>
        <w:t>残差块（Residual Block）通常被引入CNN结构中，以改善通过网络的梯度流并支持更深层网络的训练。本研究提出模型中的ResNet由1个残差块Residual Block-1和9个Residual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4" o:spt="75" type="#_x0000_t75" style="height:31.8pt;width:66pt;" o:ole="t" filled="f" o:preferrelative="t" stroked="f" coordsize="21600,21600">
            <v:path/>
            <v:fill on="f" focussize="0,0"/>
            <v:stroke on="f" joinstyle="miter"/>
            <v:imagedata r:id="rId91" o:title=""/>
            <o:lock v:ext="edit" aspectratio="t"/>
            <w10:wrap type="none"/>
            <w10:anchorlock/>
          </v:shape>
          <o:OLEObject Type="Embed" ProgID="Equation.3" ShapeID="_x0000_i1044" DrawAspect="Content" ObjectID="_1468075744" r:id="rId90">
            <o:LockedField>false</o:LockedField>
          </o:OLEObject>
        </w:object>
      </w:r>
      <w:r>
        <w:rPr>
          <w:rFonts w:hint="eastAsia"/>
          <w:sz w:val="24"/>
        </w:rPr>
        <w:tab/>
      </w:r>
      <w:r>
        <w:rPr>
          <w:rFonts w:hint="eastAsia"/>
          <w:sz w:val="24"/>
        </w:rPr>
        <w:t>（3.4）</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5" o:spt="75" type="#_x0000_t75" style="height:31.8pt;width:96pt;" o:ole="t" filled="f" o:preferrelative="t" stroked="f" coordsize="21600,21600">
            <v:path/>
            <v:fill on="f" focussize="0,0"/>
            <v:stroke on="f" joinstyle="miter"/>
            <v:imagedata r:id="rId93" o:title=""/>
            <o:lock v:ext="edit" aspectratio="t"/>
            <w10:wrap type="none"/>
            <w10:anchorlock/>
          </v:shape>
          <o:OLEObject Type="Embed" ProgID="Equation.3" ShapeID="_x0000_i1045" DrawAspect="Content" ObjectID="_1468075745" r:id="rId92">
            <o:LockedField>false</o:LockedField>
          </o:OLEObject>
        </w:object>
      </w:r>
      <w:r>
        <w:rPr>
          <w:rFonts w:hint="eastAsia"/>
          <w:sz w:val="24"/>
        </w:rPr>
        <w:tab/>
      </w:r>
      <w:r>
        <w:rPr>
          <w:rFonts w:hint="eastAsia"/>
          <w:sz w:val="24"/>
        </w:rPr>
        <w:t>（3.5）</w:t>
      </w:r>
    </w:p>
    <w:p>
      <w:pPr>
        <w:tabs>
          <w:tab w:val="center" w:pos="4200"/>
          <w:tab w:val="right" w:pos="8400"/>
        </w:tabs>
        <w:spacing w:line="360" w:lineRule="atLeast"/>
        <w:rPr>
          <w:sz w:val="24"/>
        </w:rPr>
      </w:pPr>
      <w:r>
        <w:rPr>
          <w:rFonts w:hint="eastAsia"/>
          <w:sz w:val="24"/>
        </w:rPr>
        <w:tab/>
      </w:r>
      <w:r>
        <w:rPr>
          <w:rFonts w:hint="eastAsia"/>
          <w:position w:val="-36"/>
          <w:sz w:val="24"/>
        </w:rPr>
        <w:object>
          <v:shape id="_x0000_i1046" o:spt="75" type="#_x0000_t75" style="height:37.8pt;width:70.2pt;" o:ole="t" filled="f" o:preferrelative="t" stroked="f" coordsize="21600,21600">
            <v:path/>
            <v:fill on="f" focussize="0,0"/>
            <v:stroke on="f" joinstyle="miter"/>
            <v:imagedata r:id="rId95" o:title=""/>
            <o:lock v:ext="edit" aspectratio="t"/>
            <w10:wrap type="none"/>
            <w10:anchorlock/>
          </v:shape>
          <o:OLEObject Type="Embed" ProgID="Equation.3" ShapeID="_x0000_i1046" DrawAspect="Content" ObjectID="_1468075746" r:id="rId94">
            <o:LockedField>false</o:LockedField>
          </o:OLEObject>
        </w:object>
      </w:r>
      <w:r>
        <w:rPr>
          <w:rFonts w:hint="eastAsia"/>
          <w:sz w:val="24"/>
        </w:rPr>
        <w:tab/>
      </w:r>
      <w:r>
        <w:rPr>
          <w:rFonts w:hint="eastAsia"/>
          <w:sz w:val="24"/>
        </w:rPr>
        <w:t>（3.6）</w:t>
      </w:r>
    </w:p>
    <w:p>
      <w:pPr>
        <w:tabs>
          <w:tab w:val="center" w:pos="4200"/>
          <w:tab w:val="right" w:pos="8400"/>
        </w:tabs>
        <w:spacing w:line="360" w:lineRule="atLeast"/>
        <w:rPr>
          <w:sz w:val="24"/>
        </w:rPr>
      </w:pPr>
      <w:r>
        <w:rPr>
          <w:rFonts w:hint="eastAsia"/>
          <w:sz w:val="24"/>
        </w:rPr>
        <w:tab/>
      </w:r>
      <w:r>
        <w:rPr>
          <w:rFonts w:hint="eastAsia"/>
          <w:position w:val="-12"/>
          <w:sz w:val="24"/>
        </w:rPr>
        <w:object>
          <v:shape id="_x0000_i1047" o:spt="75" type="#_x0000_t75" style="height:18pt;width:63pt;" o:ole="t" filled="f" o:preferrelative="t" stroked="f" coordsize="21600,21600">
            <v:path/>
            <v:fill on="f" focussize="0,0"/>
            <v:stroke on="f" joinstyle="miter"/>
            <v:imagedata r:id="rId97" o:title=""/>
            <o:lock v:ext="edit" aspectratio="t"/>
            <w10:wrap type="none"/>
            <w10:anchorlock/>
          </v:shape>
          <o:OLEObject Type="Embed" ProgID="Equation.3" ShapeID="_x0000_i1047" DrawAspect="Content" ObjectID="_1468075747" r:id="rId96">
            <o:LockedField>false</o:LockedField>
          </o:OLEObject>
        </w:object>
      </w:r>
      <w:r>
        <w:rPr>
          <w:rFonts w:hint="eastAsia"/>
          <w:sz w:val="24"/>
        </w:rPr>
        <w:tab/>
      </w:r>
      <w:r>
        <w:rPr>
          <w:rFonts w:hint="eastAsia"/>
          <w:sz w:val="24"/>
        </w:rPr>
        <w:t>（3.7）</w:t>
      </w:r>
    </w:p>
    <w:p>
      <w:pPr>
        <w:spacing w:line="400" w:lineRule="exact"/>
        <w:ind w:firstLine="480" w:firstLineChars="200"/>
        <w:rPr>
          <w:sz w:val="24"/>
        </w:rPr>
      </w:pPr>
      <w:r>
        <w:rPr>
          <w:sz w:val="24"/>
        </w:rPr>
        <w:t>式中</w:t>
      </w:r>
      <w:r>
        <w:rPr>
          <w:i/>
          <w:iCs/>
          <w:sz w:val="24"/>
        </w:rPr>
        <w:t>n</w:t>
      </w:r>
      <w:r>
        <w:rPr>
          <w:sz w:val="24"/>
        </w:rPr>
        <w:t>表示批处理样本个数，</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表示输入样本，</w:t>
      </w:r>
      <m:oMath>
        <m:r>
          <m:rPr/>
          <w:rPr>
            <w:rFonts w:ascii="Cambria Math" w:hAnsi="Cambria Math"/>
            <w:sz w:val="24"/>
          </w:rPr>
          <m:t>μ</m:t>
        </m:r>
      </m:oMath>
      <w:r>
        <w:rPr>
          <w:sz w:val="24"/>
        </w:rPr>
        <w:t>表示样本均值，</w:t>
      </w:r>
      <m:oMath>
        <m:r>
          <m:rPr/>
          <w:rPr>
            <w:rFonts w:ascii="Cambria Math" w:hAnsi="Cambria Math"/>
            <w:sz w:val="24"/>
          </w:rPr>
          <m:t>ρ</m:t>
        </m:r>
      </m:oMath>
      <w:r>
        <w:rPr>
          <w:sz w:val="24"/>
        </w:rPr>
        <w:t>表示方差，</w:t>
      </w:r>
      <m:oMath>
        <m:acc>
          <m:accPr>
            <m:chr m:val="̃"/>
            <m:ctrlPr>
              <w:rPr>
                <w:rFonts w:ascii="Cambria Math" w:hAnsi="Cambria Math"/>
                <w:i/>
                <w:sz w:val="24"/>
              </w:rPr>
            </m:ctrlPr>
          </m:accPr>
          <m:e>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e>
        </m:acc>
      </m:oMath>
      <w:r>
        <w:rPr>
          <w:sz w:val="24"/>
        </w:rPr>
        <w:t>表示归一化后的样本，</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表示BN层的输出，</w:t>
      </w:r>
      <m:oMath>
        <m:r>
          <m:rPr/>
          <w:rPr>
            <w:rFonts w:ascii="Cambria Math" w:hAnsi="Cambria Math"/>
            <w:sz w:val="24"/>
          </w:rPr>
          <m:t>γ</m:t>
        </m:r>
      </m:oMath>
      <w:r>
        <w:rPr>
          <w:sz w:val="24"/>
        </w:rPr>
        <w:t>和</w:t>
      </w:r>
      <m:oMath>
        <m:r>
          <m:rPr/>
          <w:rPr>
            <w:rFonts w:ascii="Cambria Math" w:hAnsi="Cambria Math"/>
            <w:sz w:val="24"/>
          </w:rPr>
          <m:t>β</m:t>
        </m:r>
      </m:oMath>
      <w:r>
        <w:rPr>
          <w:sz w:val="24"/>
        </w:rPr>
        <w:t>表示可训练的参数，</w:t>
      </w:r>
      <m:oMath>
        <m:r>
          <m:rPr/>
          <w:rPr>
            <w:rFonts w:ascii="Cambria Math" w:hAnsi="Cambria Math"/>
            <w:sz w:val="24"/>
          </w:rPr>
          <m:t>ε</m:t>
        </m:r>
      </m:oMath>
      <w:r>
        <w:rPr>
          <w:sz w:val="24"/>
        </w:rPr>
        <w:t>是一个无限趋近于0的数，保证分母不为0。</w:t>
      </w:r>
    </w:p>
    <w:p>
      <w:pPr>
        <w:spacing w:line="400" w:lineRule="exact"/>
        <w:ind w:firstLine="480" w:firstLineChars="200"/>
        <w:rPr>
          <w:sz w:val="24"/>
        </w:rPr>
      </w:pPr>
      <w:r>
        <w:rPr>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w:t>
      </w:r>
    </w:p>
    <w:p>
      <w:pPr>
        <w:pStyle w:val="20"/>
        <w:ind w:firstLine="0" w:firstLineChars="0"/>
      </w:pPr>
      <w:r>
        <w:rPr>
          <w:rFonts w:hint="eastAsia"/>
        </w:rPr>
        <w:drawing>
          <wp:inline distT="0" distB="0" distL="114300" distR="114300">
            <wp:extent cx="4875530" cy="6560820"/>
            <wp:effectExtent l="0" t="0" r="1270" b="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8"/>
                    <a:stretch>
                      <a:fillRect/>
                    </a:stretch>
                  </pic:blipFill>
                  <pic:spPr>
                    <a:xfrm>
                      <a:off x="0" y="0"/>
                      <a:ext cx="4894426" cy="6585404"/>
                    </a:xfrm>
                    <a:prstGeom prst="rect">
                      <a:avLst/>
                    </a:prstGeom>
                  </pic:spPr>
                </pic:pic>
              </a:graphicData>
            </a:graphic>
          </wp:inline>
        </w:drawing>
      </w:r>
    </w:p>
    <w:p>
      <w:pPr>
        <w:pStyle w:val="20"/>
        <w:ind w:firstLine="0" w:firstLineChars="0"/>
      </w:pPr>
      <w:r>
        <w:rPr>
          <w:rFonts w:hint="eastAsia"/>
        </w:rPr>
        <w:t>图3.</w:t>
      </w:r>
      <w:r>
        <w:t xml:space="preserve">3 </w:t>
      </w:r>
      <w:r>
        <w:rPr>
          <w:rFonts w:hint="eastAsia"/>
        </w:rPr>
        <w:t>DSE-ResNet整体结构</w:t>
      </w:r>
    </w:p>
    <w:p>
      <w:pPr>
        <w:spacing w:line="400" w:lineRule="exact"/>
        <w:ind w:firstLine="480" w:firstLineChars="200"/>
        <w:rPr>
          <w:sz w:val="24"/>
        </w:rPr>
      </w:pPr>
      <w:r>
        <w:rPr>
          <w:sz w:val="24"/>
        </w:rPr>
        <w:t>Squeeze-and-excitation（SE）module是一种通道注意力模型。它可以对不同通道维度给出不同的重要性评分</w:t>
      </w:r>
      <w:r>
        <w:rPr>
          <w:sz w:val="24"/>
          <w:vertAlign w:val="superscript"/>
        </w:rPr>
        <w:fldChar w:fldCharType="begin"/>
      </w:r>
      <w:r>
        <w:rPr>
          <w:sz w:val="24"/>
          <w:vertAlign w:val="superscript"/>
        </w:rPr>
        <w:instrText xml:space="preserve"> REF _Ref10639 \r \h \# "[0"</w:instrText>
      </w:r>
      <w:r>
        <w:rPr>
          <w:sz w:val="24"/>
          <w:vertAlign w:val="superscript"/>
        </w:rPr>
        <w:fldChar w:fldCharType="separate"/>
      </w:r>
      <w:r>
        <w:rPr>
          <w:sz w:val="24"/>
          <w:vertAlign w:val="superscript"/>
        </w:rPr>
        <w:t>[49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_Ref10642 \r \h \# "0]"</w:instrText>
      </w:r>
      <w:r>
        <w:rPr>
          <w:sz w:val="24"/>
          <w:vertAlign w:val="superscript"/>
        </w:rPr>
        <w:fldChar w:fldCharType="separate"/>
      </w:r>
      <w:r>
        <w:rPr>
          <w:sz w:val="24"/>
          <w:vertAlign w:val="superscript"/>
        </w:rPr>
        <w:t>50]</w:t>
      </w:r>
      <w:r>
        <w:rPr>
          <w:sz w:val="24"/>
          <w:vertAlign w:val="superscript"/>
        </w:rPr>
        <w:fldChar w:fldCharType="end"/>
      </w:r>
      <w:r>
        <w:rPr>
          <w:sz w:val="24"/>
        </w:rPr>
        <w:t>。通常与ResNet结构穿插连接。其结构如图3.4所示。</w:t>
      </w:r>
    </w:p>
    <w:p>
      <w:pPr>
        <w:pStyle w:val="20"/>
        <w:ind w:firstLine="0" w:firstLineChars="0"/>
      </w:pPr>
      <w:r>
        <w:rPr>
          <w:rFonts w:hint="eastAsia"/>
        </w:rPr>
        <w:drawing>
          <wp:inline distT="0" distB="0" distL="114300" distR="114300">
            <wp:extent cx="4782820" cy="1714500"/>
            <wp:effectExtent l="0" t="0" r="2540" b="7620"/>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99"/>
                    <a:stretch>
                      <a:fillRect/>
                    </a:stretch>
                  </pic:blipFill>
                  <pic:spPr>
                    <a:xfrm>
                      <a:off x="0" y="0"/>
                      <a:ext cx="4782820" cy="1714500"/>
                    </a:xfrm>
                    <a:prstGeom prst="rect">
                      <a:avLst/>
                    </a:prstGeom>
                  </pic:spPr>
                </pic:pic>
              </a:graphicData>
            </a:graphic>
          </wp:inline>
        </w:drawing>
      </w:r>
    </w:p>
    <w:p>
      <w:pPr>
        <w:pStyle w:val="20"/>
        <w:ind w:firstLine="0" w:firstLineChars="0"/>
      </w:pPr>
      <w:r>
        <w:rPr>
          <w:rFonts w:hint="eastAsia"/>
        </w:rPr>
        <w:t>图3.</w:t>
      </w:r>
      <w:r>
        <w:t>4</w:t>
      </w:r>
      <w:r>
        <w:rPr>
          <w:rFonts w:hint="eastAsia"/>
        </w:rPr>
        <w:t xml:space="preserve"> SE module的结构示意图</w:t>
      </w:r>
    </w:p>
    <w:p>
      <w:pPr>
        <w:spacing w:line="400" w:lineRule="exact"/>
        <w:ind w:firstLine="480" w:firstLineChars="200"/>
        <w:rPr>
          <w:sz w:val="24"/>
        </w:rPr>
      </w:pPr>
      <w:r>
        <w:rPr>
          <w:sz w:val="24"/>
        </w:rPr>
        <w:t>不同于常见的和ResNet结构穿插连接的方式，我们模型中的Detached SE（DSE）模块独立于任何残差块。仅使用它提取二维心电图不同通道维度的全局特征。然后DSE模块中的四个全连接层将提取的全局特征映射到一个新的特征空间。尽管加入DSE模块会增加整个模型的计算复杂度，但二维心电图不同通道维度的整体特征是值得关注的。图3.3展示了DSE-ResNet的整体结构。不同年龄和性别的患者在同一种心律失常上可能表现出不同的波形状态。图3.5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分数优于不包含年龄和性别的情况。因此，将年龄和性别作为辅助特征引入训练中，有助于DSE-ResNet捕捉患者基本信息对心律失常的影响。</w:t>
      </w:r>
    </w:p>
    <w:p>
      <w:pPr>
        <w:jc w:val="center"/>
        <w:rPr>
          <w:rFonts w:ascii="宋体" w:hAnsi="宋体" w:cs="宋体"/>
          <w:szCs w:val="21"/>
        </w:rPr>
      </w:pPr>
      <w:r>
        <w:rPr>
          <w:rFonts w:hint="eastAsia" w:ascii="宋体" w:hAnsi="宋体" w:cs="宋体"/>
          <w:szCs w:val="21"/>
        </w:rPr>
        <w:drawing>
          <wp:inline distT="0" distB="0" distL="114300" distR="114300">
            <wp:extent cx="5194300" cy="2775585"/>
            <wp:effectExtent l="0" t="0" r="2540" b="13335"/>
            <wp:docPr id="16" name="图片 16"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oagemale"/>
                    <pic:cNvPicPr>
                      <a:picLocks noChangeAspect="1"/>
                    </pic:cNvPicPr>
                  </pic:nvPicPr>
                  <pic:blipFill>
                    <a:blip r:embed="rId100"/>
                    <a:stretch>
                      <a:fillRect/>
                    </a:stretch>
                  </pic:blipFill>
                  <pic:spPr>
                    <a:xfrm>
                      <a:off x="0" y="0"/>
                      <a:ext cx="5194300" cy="2775585"/>
                    </a:xfrm>
                    <a:prstGeom prst="rect">
                      <a:avLst/>
                    </a:prstGeom>
                  </pic:spPr>
                </pic:pic>
              </a:graphicData>
            </a:graphic>
          </wp:inline>
        </w:drawing>
      </w:r>
    </w:p>
    <w:p>
      <w:pPr>
        <w:pStyle w:val="20"/>
        <w:ind w:firstLine="0" w:firstLineChars="0"/>
        <w:rPr>
          <w:rFonts w:ascii="宋体" w:hAnsi="宋体" w:cs="宋体"/>
          <w:szCs w:val="21"/>
        </w:rPr>
      </w:pPr>
      <w:r>
        <w:rPr>
          <w:rFonts w:hint="eastAsia" w:ascii="宋体" w:hAnsi="宋体" w:cs="宋体"/>
          <w:szCs w:val="21"/>
        </w:rPr>
        <w:t>图</w:t>
      </w:r>
      <w:r>
        <w:rPr>
          <w:szCs w:val="21"/>
        </w:rPr>
        <w:t>3.5</w:t>
      </w:r>
      <w:r>
        <w:rPr>
          <w:rFonts w:hint="eastAsia" w:ascii="宋体" w:hAnsi="宋体" w:cs="宋体"/>
          <w:szCs w:val="21"/>
        </w:rPr>
        <w:t xml:space="preserve"> 具有与不具有年龄和性别的十个模型的</w:t>
      </w:r>
      <m:oMath>
        <m:sSub>
          <m:sSubPr>
            <m:ctrlPr>
              <w:rPr>
                <w:rFonts w:hint="eastAsia" w:ascii="Cambria Math" w:hAnsi="Cambria Math" w:cs="宋体"/>
                <w:i/>
                <w:iCs/>
                <w:szCs w:val="21"/>
              </w:rPr>
            </m:ctrlPr>
          </m:sSubPr>
          <m:e>
            <m:r>
              <m:rPr/>
              <w:rPr>
                <w:rFonts w:ascii="Cambria Math" w:hAnsi="Cambria Math" w:cs="宋体"/>
                <w:szCs w:val="21"/>
              </w:rPr>
              <m:t>F</m:t>
            </m:r>
            <m:ctrlPr>
              <w:rPr>
                <w:rFonts w:hint="eastAsia" w:ascii="Cambria Math" w:hAnsi="Cambria Math" w:cs="宋体"/>
                <w:i/>
                <w:iCs/>
                <w:szCs w:val="21"/>
              </w:rPr>
            </m:ctrlPr>
          </m:e>
          <m:sub>
            <m:r>
              <m:rPr/>
              <w:rPr>
                <w:rFonts w:ascii="Cambria Math" w:hAnsi="Cambria Math" w:cs="宋体"/>
                <w:szCs w:val="21"/>
              </w:rPr>
              <m:t>1</m:t>
            </m:r>
            <m:ctrlPr>
              <w:rPr>
                <w:rFonts w:hint="eastAsia" w:ascii="Cambria Math" w:hAnsi="Cambria Math" w:cs="宋体"/>
                <w:i/>
                <w:iCs/>
                <w:szCs w:val="21"/>
              </w:rPr>
            </m:ctrlPr>
          </m:sub>
        </m:sSub>
      </m:oMath>
      <w:r>
        <w:rPr>
          <w:rFonts w:hint="eastAsia" w:ascii="宋体" w:hAnsi="宋体" w:cs="宋体"/>
          <w:szCs w:val="21"/>
        </w:rPr>
        <w:t>分数对比</w:t>
      </w:r>
    </w:p>
    <w:p>
      <w:pPr>
        <w:spacing w:before="120" w:after="120"/>
        <w:jc w:val="left"/>
        <w:outlineLvl w:val="2"/>
        <w:rPr>
          <w:rFonts w:ascii="黑体" w:hAnsi="黑体" w:eastAsia="黑体"/>
          <w:bCs/>
          <w:sz w:val="24"/>
          <w:szCs w:val="26"/>
        </w:rPr>
      </w:pPr>
      <w:bookmarkStart w:id="49" w:name="_Toc7772"/>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正交试验</w:t>
      </w:r>
      <w:bookmarkEnd w:id="49"/>
    </w:p>
    <w:p>
      <w:pPr>
        <w:spacing w:line="400" w:lineRule="exact"/>
        <w:ind w:firstLine="480" w:firstLineChars="200"/>
        <w:rPr>
          <w:sz w:val="24"/>
        </w:rPr>
      </w:pPr>
      <w:r>
        <w:rPr>
          <w:sz w:val="24"/>
        </w:rPr>
        <w:t>适当的超参数可以提升模型学习的性能和效果。赵哲耘等人</w:t>
      </w:r>
      <w:r>
        <w:rPr>
          <w:sz w:val="24"/>
          <w:vertAlign w:val="superscript"/>
        </w:rPr>
        <w:fldChar w:fldCharType="begin"/>
      </w:r>
      <w:r>
        <w:rPr>
          <w:sz w:val="24"/>
          <w:vertAlign w:val="superscript"/>
        </w:rPr>
        <w:instrText xml:space="preserve"> REF _Ref19921 \r \h </w:instrText>
      </w:r>
      <w:r>
        <w:rPr>
          <w:sz w:val="24"/>
          <w:vertAlign w:val="superscript"/>
        </w:rPr>
        <w:fldChar w:fldCharType="separate"/>
      </w:r>
      <w:r>
        <w:rPr>
          <w:sz w:val="24"/>
          <w:vertAlign w:val="superscript"/>
        </w:rPr>
        <w:t>[51]</w:t>
      </w:r>
      <w:r>
        <w:rPr>
          <w:sz w:val="24"/>
          <w:vertAlign w:val="superscript"/>
        </w:rPr>
        <w:fldChar w:fldCharType="end"/>
      </w:r>
      <w:r>
        <w:rPr>
          <w:sz w:val="24"/>
        </w:rPr>
        <w:t>的研究表明基于正交试验优化卷积神经网络模型的超参数具备可行性。我们使用正交试验设计（Orthogonal experimental design</w:t>
      </w:r>
      <w:r>
        <w:rPr>
          <w:rFonts w:hint="eastAsia"/>
          <w:sz w:val="24"/>
        </w:rPr>
        <w:t>，</w:t>
      </w:r>
      <w:r>
        <w:rPr>
          <w:sz w:val="24"/>
        </w:rPr>
        <w:t>OED）来选择超参数值的组合。OED是一种研究多因素、多层次问题的设计方法。它基于正交性从整个测试集合中选取一些分布均匀的代表点进行测试。选择代表点的过程往往是通过构建正交表来实现的。应用正交试验的优点是进行试验次数少，效率高。我们汲取了部分基于深度学习的研究中关于超参数设置的相关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，选取了一些需要调整的超参数，并给出相应的一组估计值。这些估计值构成了正交表的整个测试点。我们使用成对独立组合测试（PICT）</w:t>
      </w:r>
      <w:r>
        <w:rPr>
          <w:sz w:val="24"/>
          <w:vertAlign w:val="superscript"/>
        </w:rPr>
        <w:fldChar w:fldCharType="begin"/>
      </w:r>
      <w:r>
        <w:rPr>
          <w:sz w:val="24"/>
          <w:vertAlign w:val="superscript"/>
        </w:rPr>
        <w:instrText xml:space="preserve"> REF _Ref10796 \r \h \# "[0"</w:instrText>
      </w:r>
      <w:r>
        <w:rPr>
          <w:sz w:val="24"/>
          <w:vertAlign w:val="superscript"/>
        </w:rPr>
        <w:fldChar w:fldCharType="separate"/>
      </w:r>
      <w:r>
        <w:rPr>
          <w:sz w:val="24"/>
          <w:vertAlign w:val="superscript"/>
        </w:rPr>
        <w:t>[52</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_Ref10799 \r \h \# "0]"</w:instrText>
      </w:r>
      <w:r>
        <w:rPr>
          <w:sz w:val="24"/>
          <w:vertAlign w:val="superscript"/>
        </w:rPr>
        <w:fldChar w:fldCharType="separate"/>
      </w:r>
      <w:r>
        <w:rPr>
          <w:sz w:val="24"/>
          <w:vertAlign w:val="superscript"/>
        </w:rPr>
        <w:t>53]</w:t>
      </w:r>
      <w:r>
        <w:rPr>
          <w:sz w:val="24"/>
          <w:vertAlign w:val="superscript"/>
        </w:rPr>
        <w:fldChar w:fldCharType="end"/>
      </w:r>
      <w:r>
        <w:rPr>
          <w:sz w:val="24"/>
        </w:rPr>
        <w:t>工具为选定的超参数值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spacing w:before="120" w:after="120"/>
        <w:jc w:val="left"/>
        <w:outlineLvl w:val="2"/>
        <w:rPr>
          <w:rFonts w:ascii="黑体" w:hAnsi="黑体" w:eastAsia="黑体"/>
          <w:bCs/>
          <w:sz w:val="24"/>
          <w:szCs w:val="26"/>
        </w:rPr>
      </w:pPr>
      <w:bookmarkStart w:id="50" w:name="_Toc27496"/>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集成模型</w:t>
      </w:r>
      <w:bookmarkEnd w:id="50"/>
    </w:p>
    <w:p>
      <w:pPr>
        <w:spacing w:line="400" w:lineRule="exact"/>
        <w:ind w:firstLine="480" w:firstLineChars="200"/>
        <w:rPr>
          <w:sz w:val="24"/>
        </w:rPr>
      </w:pPr>
      <w:r>
        <w:rPr>
          <w:sz w:val="24"/>
        </w:rPr>
        <w:t>集成模型通过构造和组合多个学习器来完成学习任务</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fldChar w:fldCharType="separate"/>
      </w:r>
      <w:r>
        <w:rPr>
          <w:sz w:val="24"/>
          <w:vertAlign w:val="superscript"/>
        </w:rPr>
        <w:t>[54]</w:t>
      </w:r>
      <w:r>
        <w:rPr>
          <w:sz w:val="24"/>
          <w:vertAlign w:val="superscript"/>
        </w:rPr>
        <w:fldChar w:fldCharType="end"/>
      </w:r>
      <w:r>
        <w:rPr>
          <w:sz w:val="24"/>
        </w:rPr>
        <w:t>。我们使用集成模型来减少模型的整体误差。集成模型包含多个学习器，每个学习器都是基于超参数的代表性组合训练的最优DSE-ResNet模型。</w:t>
      </w:r>
    </w:p>
    <w:p>
      <w:pPr>
        <w:spacing w:line="400" w:lineRule="exact"/>
        <w:ind w:firstLine="480" w:firstLineChars="200"/>
        <w:rPr>
          <w:sz w:val="24"/>
        </w:rPr>
      </w:pPr>
      <w:r>
        <w:rPr>
          <w:sz w:val="24"/>
        </w:rPr>
        <w:t>个体学习器在本文中被称为单一最优模型。集成模型使用投票策略来集成所有单一最优模型。具体来说，每个单一最优模型都会对同一个测试样本给出一个预测值，基于少数服从多数的多模型投票策略，集成模型将得票最多的预测值作为最终输出值。集成模型的使用虽然增加了计算复杂度，但可以有效提高模型的分类性能和容错能力。</w:t>
      </w:r>
    </w:p>
    <w:p>
      <w:pPr>
        <w:spacing w:before="240" w:after="120"/>
        <w:jc w:val="left"/>
        <w:outlineLvl w:val="1"/>
        <w:rPr>
          <w:rFonts w:ascii="黑体" w:hAnsi="黑体" w:eastAsia="黑体"/>
          <w:bCs/>
          <w:sz w:val="28"/>
          <w:shd w:val="clear" w:color="auto" w:fill="FFFFFF"/>
        </w:rPr>
      </w:pPr>
      <w:bookmarkStart w:id="51" w:name="_Toc10263"/>
      <w:r>
        <w:rPr>
          <w:rFonts w:eastAsia="黑体"/>
          <w:bCs/>
          <w:sz w:val="28"/>
          <w:shd w:val="clear" w:color="auto" w:fill="FFFFFF"/>
        </w:rPr>
        <w:t>3.</w:t>
      </w:r>
      <w:r>
        <w:rPr>
          <w:rFonts w:hint="eastAsia" w:eastAsia="黑体"/>
          <w:bCs/>
          <w:sz w:val="28"/>
          <w:shd w:val="clear" w:color="auto" w:fill="FFFFFF"/>
        </w:rPr>
        <w:t>3</w:t>
      </w:r>
      <w:r>
        <w:rPr>
          <w:rFonts w:hint="eastAsia" w:ascii="黑体" w:hAnsi="黑体" w:eastAsia="黑体"/>
          <w:bCs/>
          <w:sz w:val="28"/>
          <w:shd w:val="clear" w:color="auto" w:fill="FFFFFF"/>
        </w:rPr>
        <w:t xml:space="preserve"> 实验细节</w:t>
      </w:r>
      <w:bookmarkEnd w:id="51"/>
    </w:p>
    <w:p>
      <w:pPr>
        <w:spacing w:before="120" w:after="120"/>
        <w:jc w:val="left"/>
        <w:outlineLvl w:val="2"/>
        <w:rPr>
          <w:rFonts w:ascii="黑体" w:hAnsi="黑体" w:eastAsia="黑体"/>
          <w:bCs/>
          <w:sz w:val="24"/>
          <w:szCs w:val="26"/>
        </w:rPr>
      </w:pPr>
      <w:bookmarkStart w:id="52" w:name="_Toc30149"/>
      <w:r>
        <w:rPr>
          <w:rFonts w:eastAsia="黑体"/>
          <w:bCs/>
          <w:sz w:val="24"/>
          <w:szCs w:val="26"/>
        </w:rPr>
        <w:t>3.</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实验设备环境</w:t>
      </w:r>
      <w:bookmarkEnd w:id="52"/>
    </w:p>
    <w:p>
      <w:pPr>
        <w:spacing w:line="400" w:lineRule="exact"/>
        <w:ind w:firstLine="480" w:firstLineChars="200"/>
        <w:rPr>
          <w:sz w:val="24"/>
        </w:rPr>
      </w:pPr>
      <w:r>
        <w:rPr>
          <w:sz w:val="24"/>
        </w:rPr>
        <w:t>本章节所提出的模型使用Keras框架构建训练。所有实验均在配备Quadro P2200显卡和显存为5G的服务器上运行。</w:t>
      </w:r>
      <w:r>
        <w:rPr>
          <w:rFonts w:hint="eastAsia"/>
          <w:sz w:val="24"/>
        </w:rPr>
        <w:t>软件环境采用3.6版本的Python编译器，使用Pycharm构建项目。</w:t>
      </w:r>
    </w:p>
    <w:p>
      <w:pPr>
        <w:spacing w:before="120" w:after="120"/>
        <w:jc w:val="left"/>
        <w:outlineLvl w:val="2"/>
        <w:rPr>
          <w:rFonts w:ascii="黑体" w:hAnsi="黑体" w:eastAsia="黑体"/>
          <w:bCs/>
          <w:sz w:val="24"/>
          <w:szCs w:val="26"/>
        </w:rPr>
      </w:pPr>
      <w:bookmarkStart w:id="53" w:name="_Toc29693"/>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数据预处理</w:t>
      </w:r>
      <w:bookmarkEnd w:id="53"/>
    </w:p>
    <w:p>
      <w:pPr>
        <w:spacing w:line="400" w:lineRule="exact"/>
        <w:ind w:firstLine="480" w:firstLineChars="200"/>
        <w:rPr>
          <w:sz w:val="24"/>
        </w:rPr>
      </w:pPr>
      <w:r>
        <w:rPr>
          <w:sz w:val="24"/>
        </w:rPr>
        <w:t>（1）去噪</w:t>
      </w:r>
    </w:p>
    <w:p>
      <w:pPr>
        <w:spacing w:line="400" w:lineRule="exact"/>
        <w:ind w:firstLine="480" w:firstLineChars="200"/>
        <w:rPr>
          <w:sz w:val="24"/>
        </w:rPr>
      </w:pPr>
      <w:r>
        <w:rPr>
          <w:sz w:val="24"/>
        </w:rPr>
        <w:t>原始信号中存在肌肉噪声、电流噪声和基线漂移，这些噪声可能影响模型的分类性能。为了去除这些噪声对十二导联信号的影响，</w:t>
      </w:r>
      <w:r>
        <w:rPr>
          <w:rFonts w:hint="eastAsia"/>
          <w:sz w:val="24"/>
        </w:rPr>
        <w:t>我们</w:t>
      </w:r>
      <w:r>
        <w:rPr>
          <w:sz w:val="24"/>
        </w:rPr>
        <w:t>使用Butterworth</w:t>
      </w:r>
      <w:r>
        <w:rPr>
          <w:sz w:val="24"/>
          <w:vertAlign w:val="superscript"/>
        </w:rPr>
        <w:fldChar w:fldCharType="begin"/>
      </w:r>
      <w:r>
        <w:rPr>
          <w:sz w:val="24"/>
          <w:vertAlign w:val="superscript"/>
        </w:rPr>
        <w:instrText xml:space="preserve"> REF _Ref2821 \r \h </w:instrText>
      </w:r>
      <w:r>
        <w:rPr>
          <w:sz w:val="24"/>
          <w:vertAlign w:val="superscript"/>
        </w:rPr>
        <w:fldChar w:fldCharType="separate"/>
      </w:r>
      <w:r>
        <w:rPr>
          <w:sz w:val="24"/>
          <w:vertAlign w:val="superscript"/>
        </w:rPr>
        <w:t>[55]</w:t>
      </w:r>
      <w:r>
        <w:rPr>
          <w:sz w:val="24"/>
          <w:vertAlign w:val="superscript"/>
        </w:rPr>
        <w:fldChar w:fldCharType="end"/>
      </w:r>
      <w:r>
        <w:rPr>
          <w:sz w:val="24"/>
        </w:rPr>
        <w:t>带通滤波器滤除了频率为0.5Hz至49Hz之外的噪音信号，这个区间源自CPSC2018比赛中各团队</w:t>
      </w:r>
      <w:r>
        <w:rPr>
          <w:rFonts w:hint="eastAsia"/>
          <w:sz w:val="24"/>
        </w:rPr>
        <w:t>使用的大致区间</w:t>
      </w:r>
      <w:r>
        <w:rPr>
          <w:sz w:val="24"/>
        </w:rPr>
        <w:t>。图3.6显示了用Welch</w:t>
      </w:r>
      <w:r>
        <w:rPr>
          <w:sz w:val="24"/>
          <w:vertAlign w:val="superscript"/>
        </w:rPr>
        <w:fldChar w:fldCharType="begin"/>
      </w:r>
      <w:r>
        <w:rPr>
          <w:sz w:val="24"/>
          <w:vertAlign w:val="superscript"/>
        </w:rPr>
        <w:instrText xml:space="preserve"> REF _Ref2864 \r \h </w:instrText>
      </w:r>
      <w:r>
        <w:rPr>
          <w:sz w:val="24"/>
          <w:vertAlign w:val="superscript"/>
        </w:rPr>
        <w:fldChar w:fldCharType="separate"/>
      </w:r>
      <w:r>
        <w:rPr>
          <w:sz w:val="24"/>
          <w:vertAlign w:val="superscript"/>
        </w:rPr>
        <w:t>[56]</w:t>
      </w:r>
      <w:r>
        <w:rPr>
          <w:sz w:val="24"/>
          <w:vertAlign w:val="superscript"/>
        </w:rPr>
        <w:fldChar w:fldCharType="end"/>
      </w:r>
      <w:r>
        <w:rPr>
          <w:sz w:val="24"/>
        </w:rPr>
        <w:t>方法计算异常样本导联I利用Butterworth带通滤波器滤波前后的功率谱密度曲线，根据曲线能够观察到高频噪声被衰减。功率谱密度曲线的可视化应用了不同窗口和不同窗口长度的Welch方法。</w:t>
      </w:r>
    </w:p>
    <w:p>
      <w:pPr>
        <w:pStyle w:val="20"/>
        <w:ind w:firstLine="0" w:firstLineChars="0"/>
      </w:pPr>
      <w:r>
        <w:drawing>
          <wp:inline distT="0" distB="0" distL="114300" distR="114300">
            <wp:extent cx="5012690" cy="2749550"/>
            <wp:effectExtent l="0" t="0" r="1270" b="889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101"/>
                    <a:stretch>
                      <a:fillRect/>
                    </a:stretch>
                  </pic:blipFill>
                  <pic:spPr>
                    <a:xfrm>
                      <a:off x="0" y="0"/>
                      <a:ext cx="5012690" cy="2749550"/>
                    </a:xfrm>
                    <a:prstGeom prst="rect">
                      <a:avLst/>
                    </a:prstGeom>
                  </pic:spPr>
                </pic:pic>
              </a:graphicData>
            </a:graphic>
          </wp:inline>
        </w:drawing>
      </w:r>
    </w:p>
    <w:p>
      <w:pPr>
        <w:pStyle w:val="20"/>
        <w:ind w:firstLine="0" w:firstLineChars="0"/>
      </w:pPr>
      <w:r>
        <w:t>图3.6 不同窗口</w:t>
      </w:r>
      <w:r>
        <w:rPr>
          <w:rFonts w:hint="eastAsia"/>
        </w:rPr>
        <w:t>和</w:t>
      </w:r>
      <w:r>
        <w:t>不同窗口长度应用Welch得到的功率谱密度曲线</w:t>
      </w:r>
    </w:p>
    <w:p>
      <w:pPr>
        <w:pStyle w:val="21"/>
        <w:ind w:firstLine="360"/>
      </w:pPr>
      <w:r>
        <w:rPr>
          <w:rFonts w:hint="eastAsia"/>
          <w:lang w:eastAsia="zh-CN"/>
        </w:rPr>
        <w:t>注：（</w:t>
      </w:r>
      <w:r>
        <w:t>a</w:t>
      </w:r>
      <w:r>
        <w:rPr>
          <w:rFonts w:hint="eastAsia"/>
          <w:lang w:eastAsia="zh-CN"/>
        </w:rPr>
        <w:t>）</w:t>
      </w:r>
      <w:r>
        <w:t>异常样本导联I信号滤波前的功率谱密度曲线；</w:t>
      </w:r>
      <w:r>
        <w:rPr>
          <w:rFonts w:hint="eastAsia"/>
          <w:lang w:eastAsia="zh-CN"/>
        </w:rPr>
        <w:t>（</w:t>
      </w:r>
      <w:r>
        <w:t>b</w:t>
      </w:r>
      <w:r>
        <w:rPr>
          <w:rFonts w:hint="eastAsia"/>
          <w:lang w:eastAsia="zh-CN"/>
        </w:rPr>
        <w:t>）</w:t>
      </w:r>
      <w:r>
        <w:t>异常样本导联I信号滤波后的功率谱密度曲线。每个子图使用相同的窗口长度和不同的窗口。window表示窗函数，包括布莱克曼窗、汉宁窗和三角窗。nperseg表示窗口长度包括256、512和1024。</w:t>
      </w:r>
    </w:p>
    <w:p>
      <w:pPr>
        <w:pStyle w:val="20"/>
        <w:ind w:firstLine="0" w:firstLineChars="0"/>
      </w:pPr>
      <w:r>
        <w:drawing>
          <wp:inline distT="0" distB="0" distL="114300" distR="114300">
            <wp:extent cx="4841875" cy="3858895"/>
            <wp:effectExtent l="0" t="0" r="4445" b="12065"/>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102"/>
                    <a:stretch>
                      <a:fillRect/>
                    </a:stretch>
                  </pic:blipFill>
                  <pic:spPr>
                    <a:xfrm>
                      <a:off x="0" y="0"/>
                      <a:ext cx="4841875" cy="3858895"/>
                    </a:xfrm>
                    <a:prstGeom prst="rect">
                      <a:avLst/>
                    </a:prstGeom>
                  </pic:spPr>
                </pic:pic>
              </a:graphicData>
            </a:graphic>
          </wp:inline>
        </w:drawing>
      </w:r>
    </w:p>
    <w:p>
      <w:pPr>
        <w:pStyle w:val="20"/>
        <w:ind w:firstLine="0" w:firstLineChars="0"/>
      </w:pPr>
      <w:r>
        <w:rPr>
          <w:rFonts w:hint="eastAsia"/>
        </w:rPr>
        <w:t>图3.7 十二导联预处理对比波形图</w:t>
      </w:r>
    </w:p>
    <w:p>
      <w:pPr>
        <w:spacing w:line="400" w:lineRule="exact"/>
        <w:ind w:firstLine="480" w:firstLineChars="200"/>
        <w:rPr>
          <w:sz w:val="24"/>
        </w:rPr>
      </w:pPr>
      <w:r>
        <w:rPr>
          <w:rFonts w:hint="eastAsia"/>
          <w:sz w:val="24"/>
        </w:rPr>
        <w:t>（2）</w:t>
      </w:r>
      <w:r>
        <w:rPr>
          <w:sz w:val="24"/>
        </w:rPr>
        <w:t>最大最小值归一化</w:t>
      </w:r>
    </w:p>
    <w:p>
      <w:pPr>
        <w:spacing w:line="400" w:lineRule="exact"/>
        <w:ind w:firstLine="480" w:firstLineChars="200"/>
        <w:rPr>
          <w:sz w:val="24"/>
        </w:rPr>
      </w:pPr>
      <w:r>
        <w:rPr>
          <w:sz w:val="24"/>
        </w:rPr>
        <w:t>时间序列数据在特定情况下取值范围很广，因此需要将其缩放到固定值区间以加快学习过</w:t>
      </w:r>
      <w:r>
        <w:rPr>
          <w:sz w:val="24"/>
          <w:vertAlign w:val="superscript"/>
        </w:rPr>
        <w:fldChar w:fldCharType="begin"/>
      </w:r>
      <w:r>
        <w:rPr>
          <w:sz w:val="24"/>
          <w:vertAlign w:val="superscript"/>
        </w:rPr>
        <w:instrText xml:space="preserve"> REF _Ref7465 \r \h </w:instrText>
      </w:r>
      <w:r>
        <w:rPr>
          <w:sz w:val="24"/>
          <w:vertAlign w:val="superscript"/>
        </w:rPr>
        <w:fldChar w:fldCharType="separate"/>
      </w:r>
      <w:r>
        <w:rPr>
          <w:sz w:val="24"/>
          <w:vertAlign w:val="superscript"/>
        </w:rPr>
        <w:t>[57]</w:t>
      </w:r>
      <w:r>
        <w:rPr>
          <w:sz w:val="24"/>
          <w:vertAlign w:val="superscript"/>
        </w:rPr>
        <w:fldChar w:fldCharType="end"/>
      </w:r>
      <w:r>
        <w:rPr>
          <w:sz w:val="24"/>
        </w:rPr>
        <w:t>。原始十二导联ECG中电压值的幅值为[-20.9mV</w:t>
      </w:r>
      <w:r>
        <w:rPr>
          <w:rFonts w:hint="eastAsia"/>
          <w:sz w:val="24"/>
        </w:rPr>
        <w:t>,</w:t>
      </w:r>
      <w:r>
        <w:rPr>
          <w:sz w:val="24"/>
        </w:rPr>
        <w:t>20.7mV]，不同导联间的幅值差异较大。从图3.7可以看出，原始十二导联ECG的最大和最小振幅呈对称区间分布。因此本研究使用最大最小值归一化</w:t>
      </w:r>
      <w:r>
        <w:rPr>
          <w:sz w:val="24"/>
          <w:vertAlign w:val="superscript"/>
        </w:rPr>
        <w:fldChar w:fldCharType="begin"/>
      </w:r>
      <w:r>
        <w:rPr>
          <w:sz w:val="24"/>
          <w:vertAlign w:val="superscript"/>
        </w:rPr>
        <w:instrText xml:space="preserve"> REF _Ref9140 \r \h \# "[0"</w:instrText>
      </w:r>
      <w:r>
        <w:rPr>
          <w:sz w:val="24"/>
          <w:vertAlign w:val="superscript"/>
        </w:rPr>
        <w:fldChar w:fldCharType="separate"/>
      </w:r>
      <w:r>
        <w:rPr>
          <w:sz w:val="24"/>
          <w:vertAlign w:val="superscript"/>
        </w:rPr>
        <w:t>[27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_Ref7521 \r \h \# "0]"</w:instrText>
      </w:r>
      <w:r>
        <w:rPr>
          <w:sz w:val="24"/>
          <w:vertAlign w:val="superscript"/>
        </w:rPr>
        <w:fldChar w:fldCharType="separate"/>
      </w:r>
      <w:r>
        <w:rPr>
          <w:sz w:val="24"/>
          <w:vertAlign w:val="superscript"/>
        </w:rPr>
        <w:t>58]</w:t>
      </w:r>
      <w:r>
        <w:rPr>
          <w:sz w:val="24"/>
          <w:vertAlign w:val="superscript"/>
        </w:rPr>
        <w:fldChar w:fldCharType="end"/>
      </w:r>
      <w:r>
        <w:rPr>
          <w:sz w:val="24"/>
        </w:rPr>
        <w:t>将二维心电图的电压值幅值缩放到对称区间[-3mV</w:t>
      </w:r>
      <w:r>
        <w:rPr>
          <w:rFonts w:hint="eastAsia"/>
          <w:sz w:val="24"/>
        </w:rPr>
        <w:t>,</w:t>
      </w:r>
      <w:r>
        <w:rPr>
          <w:sz w:val="24"/>
        </w:rPr>
        <w:t>3mV]，最大最小归一化如</w:t>
      </w:r>
      <w:r>
        <w:rPr>
          <w:rFonts w:hint="eastAsia"/>
          <w:sz w:val="24"/>
        </w:rPr>
        <w:t>公式（3.8）</w:t>
      </w:r>
      <w:r>
        <w:rPr>
          <w:sz w:val="24"/>
        </w:rPr>
        <w:t>所示：</w:t>
      </w:r>
    </w:p>
    <w:p>
      <w:pPr>
        <w:tabs>
          <w:tab w:val="center" w:pos="4200"/>
          <w:tab w:val="right" w:pos="8400"/>
        </w:tabs>
        <w:spacing w:line="360" w:lineRule="atLeast"/>
        <w:rPr>
          <w:sz w:val="24"/>
        </w:rPr>
      </w:pPr>
      <w:r>
        <w:rPr>
          <w:rFonts w:hint="eastAsia"/>
          <w:sz w:val="24"/>
        </w:rPr>
        <w:tab/>
      </w:r>
      <w:r>
        <w:rPr>
          <w:rFonts w:hint="eastAsia"/>
          <w:position w:val="-30"/>
          <w:sz w:val="24"/>
        </w:rPr>
        <w:object>
          <v:shape id="_x0000_i1048" o:spt="75" type="#_x0000_t75" style="height:36pt;width:172.2pt;" o:ole="t" filled="f" o:preferrelative="t" stroked="f" coordsize="21600,21600">
            <v:path/>
            <v:fill on="f" focussize="0,0"/>
            <v:stroke on="f" joinstyle="miter"/>
            <v:imagedata r:id="rId104" o:title=""/>
            <o:lock v:ext="edit" aspectratio="t"/>
            <w10:wrap type="none"/>
            <w10:anchorlock/>
          </v:shape>
          <o:OLEObject Type="Embed" ProgID="Equation.3" ShapeID="_x0000_i1048" DrawAspect="Content" ObjectID="_1468075748" r:id="rId103">
            <o:LockedField>false</o:LockedField>
          </o:OLEObject>
        </w:object>
      </w:r>
      <w:r>
        <w:rPr>
          <w:rFonts w:hint="eastAsia"/>
          <w:sz w:val="24"/>
        </w:rPr>
        <w:tab/>
      </w:r>
      <w:r>
        <w:rPr>
          <w:rFonts w:hint="eastAsia"/>
          <w:sz w:val="24"/>
        </w:rPr>
        <w:t>（3.8）</w:t>
      </w:r>
    </w:p>
    <w:p>
      <w:pPr>
        <w:spacing w:line="400" w:lineRule="exact"/>
        <w:ind w:firstLine="480" w:firstLineChars="200"/>
        <w:rPr>
          <w:rFonts w:eastAsia="黑体"/>
        </w:rPr>
      </w:pPr>
      <w:r>
        <w:rPr>
          <w:sz w:val="24"/>
        </w:rPr>
        <w:t>式中</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=3mV</w:t>
      </w:r>
      <w:r>
        <w:rPr>
          <w:rFonts w:hint="eastAsia"/>
          <w:sz w:val="24"/>
        </w:rPr>
        <w:t>，</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=-3mV，二者表示归一化区间的边界值，</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ij</m:t>
            </m:r>
            <m:ctrlPr>
              <w:rPr>
                <w:rFonts w:ascii="Cambria Math" w:hAnsi="Cambria Math"/>
                <w:i/>
                <w:sz w:val="24"/>
              </w:rPr>
            </m:ctrlPr>
          </m:sub>
        </m:sSub>
      </m:oMath>
      <w:r>
        <w:rPr>
          <w:sz w:val="24"/>
        </w:rPr>
        <w:t>为二维心电图中第</w:t>
      </w:r>
      <w:r>
        <w:rPr>
          <w:i/>
          <w:iCs/>
          <w:sz w:val="24"/>
        </w:rPr>
        <w:t>i</w:t>
      </w:r>
      <w:r>
        <w:rPr>
          <w:sz w:val="24"/>
        </w:rPr>
        <w:t>行第</w:t>
      </w:r>
      <w:r>
        <w:rPr>
          <w:i/>
          <w:iCs/>
          <w:sz w:val="24"/>
        </w:rPr>
        <w:t>j</w:t>
      </w:r>
      <w:r>
        <w:rPr>
          <w:sz w:val="24"/>
        </w:rPr>
        <w:t>列的电压值</w:t>
      </w:r>
      <w:r>
        <w:rPr>
          <w:rFonts w:hint="eastAsia"/>
          <w:sz w:val="24"/>
        </w:rPr>
        <w:t>，</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和</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分别表示二维心电图中最大和最小电压值。图3.7显示了随机某个样本经过去噪和归一化的十二导联波形图。</w:t>
      </w:r>
    </w:p>
    <w:p>
      <w:pPr>
        <w:spacing w:before="120" w:after="120"/>
        <w:jc w:val="left"/>
        <w:outlineLvl w:val="2"/>
        <w:rPr>
          <w:rFonts w:ascii="黑体" w:hAnsi="黑体" w:eastAsia="黑体"/>
          <w:bCs/>
          <w:sz w:val="24"/>
          <w:szCs w:val="26"/>
        </w:rPr>
      </w:pPr>
      <w:bookmarkStart w:id="54" w:name="_Toc11326"/>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超参数组合选择</w:t>
      </w:r>
      <w:bookmarkEnd w:id="54"/>
    </w:p>
    <w:p>
      <w:pPr>
        <w:spacing w:line="400" w:lineRule="exact"/>
        <w:ind w:firstLine="480" w:firstLineChars="200"/>
        <w:rPr>
          <w:sz w:val="24"/>
        </w:rPr>
      </w:pPr>
      <w:r>
        <w:rPr>
          <w:sz w:val="24"/>
        </w:rPr>
        <w:t>我们使用OED来确定超参数值的组合。首先批处理大小（batch-size）控制在显卡能承受的最大极限。其次，选取学习率（learning rate）、丢弃神经元比例（dropout）和梯度下降算法中的动量（momentum）三个超参数进行正交试验。根据先前研究的经验，learning rate的值集是</w:t>
      </w:r>
      <w:r>
        <w:rPr>
          <w:rFonts w:hint="eastAsia"/>
          <w:sz w:val="24"/>
        </w:rPr>
        <w:t>{</w:t>
      </w:r>
      <w:r>
        <w:rPr>
          <w:sz w:val="24"/>
        </w:rPr>
        <w:t>0.05</w:t>
      </w:r>
      <w:r>
        <w:rPr>
          <w:rFonts w:hint="eastAsia"/>
          <w:sz w:val="24"/>
        </w:rPr>
        <w:t>,</w:t>
      </w:r>
      <w:r>
        <w:rPr>
          <w:sz w:val="24"/>
        </w:rPr>
        <w:t>0.1</w:t>
      </w:r>
      <w:r>
        <w:rPr>
          <w:rFonts w:hint="eastAsia"/>
          <w:sz w:val="24"/>
        </w:rPr>
        <w:t>,</w:t>
      </w:r>
      <w:r>
        <w:rPr>
          <w:sz w:val="24"/>
        </w:rPr>
        <w:t>0.15</w:t>
      </w:r>
      <w:r>
        <w:rPr>
          <w:rFonts w:hint="eastAsia"/>
          <w:sz w:val="24"/>
        </w:rPr>
        <w:t>}</w:t>
      </w:r>
      <w:r>
        <w:rPr>
          <w:sz w:val="24"/>
        </w:rPr>
        <w:t>；dropout的值集是</w:t>
      </w:r>
      <w:r>
        <w:rPr>
          <w:rFonts w:hint="eastAsia"/>
          <w:sz w:val="24"/>
        </w:rPr>
        <w:t>{</w:t>
      </w:r>
      <w:r>
        <w:rPr>
          <w:sz w:val="24"/>
        </w:rPr>
        <w:t>0.3</w:t>
      </w:r>
      <w:r>
        <w:rPr>
          <w:rFonts w:hint="eastAsia"/>
          <w:sz w:val="24"/>
        </w:rPr>
        <w:t>,</w:t>
      </w:r>
      <w:r>
        <w:rPr>
          <w:sz w:val="24"/>
        </w:rPr>
        <w:t>0.5</w:t>
      </w:r>
      <w:r>
        <w:rPr>
          <w:rFonts w:hint="eastAsia"/>
          <w:sz w:val="24"/>
        </w:rPr>
        <w:t>,</w:t>
      </w:r>
      <w:r>
        <w:rPr>
          <w:sz w:val="24"/>
        </w:rPr>
        <w:t>0.8</w:t>
      </w:r>
      <w:r>
        <w:rPr>
          <w:rFonts w:hint="eastAsia"/>
          <w:sz w:val="24"/>
        </w:rPr>
        <w:t>}</w:t>
      </w:r>
      <w:r>
        <w:rPr>
          <w:sz w:val="24"/>
        </w:rPr>
        <w:t>；momentum的值集是</w:t>
      </w:r>
      <w:r>
        <w:rPr>
          <w:rFonts w:hint="eastAsia"/>
          <w:sz w:val="24"/>
        </w:rPr>
        <w:t>{</w:t>
      </w:r>
      <w:r>
        <w:rPr>
          <w:sz w:val="24"/>
        </w:rPr>
        <w:t>0.5</w:t>
      </w:r>
      <w:r>
        <w:rPr>
          <w:rFonts w:hint="eastAsia"/>
          <w:sz w:val="24"/>
        </w:rPr>
        <w:t>,</w:t>
      </w:r>
      <w:r>
        <w:rPr>
          <w:sz w:val="24"/>
        </w:rPr>
        <w:t>0.7</w:t>
      </w:r>
      <w:r>
        <w:rPr>
          <w:rFonts w:hint="eastAsia"/>
          <w:sz w:val="24"/>
        </w:rPr>
        <w:t>,</w:t>
      </w:r>
      <w:r>
        <w:rPr>
          <w:sz w:val="24"/>
        </w:rPr>
        <w:t>0.9</w:t>
      </w:r>
      <w:r>
        <w:rPr>
          <w:rFonts w:hint="eastAsia"/>
          <w:sz w:val="24"/>
        </w:rPr>
        <w:t>}</w:t>
      </w:r>
      <w:r>
        <w:rPr>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pStyle w:val="19"/>
      </w:pPr>
      <w:r>
        <w:rPr>
          <w:rFonts w:hint="eastAsia"/>
        </w:rPr>
        <w:t>表3.2 经过PICT选择出的超参数组合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2179"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1832" w:type="dxa"/>
            <w:tcBorders>
              <w:top w:val="single" w:color="auto" w:sz="8" w:space="0"/>
              <w:left w:val="nil"/>
              <w:bottom w:val="nil"/>
              <w:right w:val="nil"/>
            </w:tcBorders>
            <w:vAlign w:val="center"/>
          </w:tcPr>
          <w:p>
            <w:pPr>
              <w:spacing w:line="400" w:lineRule="exact"/>
              <w:jc w:val="center"/>
              <w:rPr>
                <w:szCs w:val="21"/>
              </w:rPr>
            </w:pPr>
            <w:r>
              <w:rPr>
                <w:szCs w:val="21"/>
              </w:rPr>
              <w:t>0.1</w:t>
            </w:r>
          </w:p>
        </w:tc>
        <w:tc>
          <w:tcPr>
            <w:tcW w:w="1800" w:type="dxa"/>
            <w:tcBorders>
              <w:top w:val="single" w:color="auto" w:sz="8" w:space="0"/>
              <w:left w:val="nil"/>
              <w:bottom w:val="nil"/>
              <w:right w:val="nil"/>
            </w:tcBorders>
            <w:vAlign w:val="center"/>
          </w:tcPr>
          <w:p>
            <w:pPr>
              <w:spacing w:line="400" w:lineRule="exact"/>
              <w:jc w:val="center"/>
              <w:rPr>
                <w:szCs w:val="21"/>
              </w:rPr>
            </w:pPr>
            <w:r>
              <w:rPr>
                <w:szCs w:val="21"/>
              </w:rPr>
              <w:t>0.8</w:t>
            </w:r>
          </w:p>
        </w:tc>
        <w:tc>
          <w:tcPr>
            <w:tcW w:w="1730" w:type="dxa"/>
            <w:tcBorders>
              <w:top w:val="single" w:color="auto" w:sz="8" w:space="0"/>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2</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3</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4</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5</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6</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7</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8</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9</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single" w:color="auto" w:sz="12" w:space="0"/>
              <w:right w:val="nil"/>
            </w:tcBorders>
            <w:vAlign w:val="center"/>
          </w:tcPr>
          <w:p>
            <w:pPr>
              <w:spacing w:line="400" w:lineRule="exact"/>
              <w:jc w:val="center"/>
              <w:rPr>
                <w:szCs w:val="21"/>
              </w:rPr>
            </w:pPr>
            <w:r>
              <w:rPr>
                <w:szCs w:val="21"/>
              </w:rPr>
              <w:t>10</w:t>
            </w:r>
          </w:p>
        </w:tc>
        <w:tc>
          <w:tcPr>
            <w:tcW w:w="1832" w:type="dxa"/>
            <w:tcBorders>
              <w:top w:val="nil"/>
              <w:left w:val="nil"/>
              <w:bottom w:val="single" w:color="auto" w:sz="12" w:space="0"/>
              <w:right w:val="nil"/>
            </w:tcBorders>
            <w:vAlign w:val="center"/>
          </w:tcPr>
          <w:p>
            <w:pPr>
              <w:spacing w:line="400" w:lineRule="exact"/>
              <w:jc w:val="center"/>
              <w:rPr>
                <w:szCs w:val="21"/>
              </w:rPr>
            </w:pPr>
            <w:r>
              <w:rPr>
                <w:szCs w:val="21"/>
              </w:rPr>
              <w:t>0.15</w:t>
            </w:r>
          </w:p>
        </w:tc>
        <w:tc>
          <w:tcPr>
            <w:tcW w:w="1800" w:type="dxa"/>
            <w:tcBorders>
              <w:top w:val="nil"/>
              <w:left w:val="nil"/>
              <w:bottom w:val="single" w:color="auto" w:sz="12" w:space="0"/>
              <w:right w:val="nil"/>
            </w:tcBorders>
            <w:vAlign w:val="center"/>
          </w:tcPr>
          <w:p>
            <w:pPr>
              <w:spacing w:line="400" w:lineRule="exact"/>
              <w:jc w:val="center"/>
              <w:rPr>
                <w:szCs w:val="21"/>
              </w:rPr>
            </w:pPr>
            <w:r>
              <w:rPr>
                <w:szCs w:val="21"/>
              </w:rPr>
              <w:t>0.5</w:t>
            </w:r>
          </w:p>
        </w:tc>
        <w:tc>
          <w:tcPr>
            <w:tcW w:w="1730" w:type="dxa"/>
            <w:tcBorders>
              <w:top w:val="nil"/>
              <w:left w:val="nil"/>
              <w:bottom w:val="single" w:color="auto" w:sz="12" w:space="0"/>
              <w:right w:val="nil"/>
            </w:tcBorders>
            <w:vAlign w:val="center"/>
          </w:tcPr>
          <w:p>
            <w:pPr>
              <w:spacing w:line="400" w:lineRule="exact"/>
              <w:jc w:val="center"/>
              <w:rPr>
                <w:szCs w:val="21"/>
              </w:rPr>
            </w:pPr>
            <w:r>
              <w:rPr>
                <w:szCs w:val="21"/>
              </w:rPr>
              <w:t>0.7</w:t>
            </w:r>
          </w:p>
        </w:tc>
      </w:tr>
    </w:tbl>
    <w:p>
      <w:pPr>
        <w:spacing w:before="240" w:after="120"/>
        <w:jc w:val="left"/>
        <w:outlineLvl w:val="1"/>
        <w:rPr>
          <w:rFonts w:ascii="黑体" w:hAnsi="黑体" w:eastAsia="黑体"/>
          <w:bCs/>
          <w:sz w:val="28"/>
          <w:shd w:val="clear" w:color="auto" w:fill="FFFFFF"/>
        </w:rPr>
      </w:pPr>
      <w:bookmarkStart w:id="55" w:name="_Toc28848"/>
      <w:r>
        <w:rPr>
          <w:rFonts w:eastAsia="黑体"/>
          <w:bCs/>
          <w:sz w:val="28"/>
          <w:shd w:val="clear" w:color="auto" w:fill="FFFFFF"/>
        </w:rPr>
        <w:t>3.</w:t>
      </w:r>
      <w:r>
        <w:rPr>
          <w:rFonts w:hint="eastAsia" w:eastAsia="黑体"/>
          <w:bCs/>
          <w:sz w:val="28"/>
          <w:shd w:val="clear" w:color="auto" w:fill="FFFFFF"/>
        </w:rPr>
        <w:t>4</w:t>
      </w:r>
      <w:r>
        <w:rPr>
          <w:rFonts w:hint="eastAsia" w:ascii="黑体" w:hAnsi="黑体" w:eastAsia="黑体"/>
          <w:bCs/>
          <w:sz w:val="28"/>
          <w:shd w:val="clear" w:color="auto" w:fill="FFFFFF"/>
        </w:rPr>
        <w:t xml:space="preserve"> 结果</w:t>
      </w:r>
      <w:bookmarkEnd w:id="55"/>
    </w:p>
    <w:p>
      <w:pPr>
        <w:spacing w:before="120" w:after="120"/>
        <w:jc w:val="left"/>
        <w:outlineLvl w:val="2"/>
        <w:rPr>
          <w:rFonts w:ascii="黑体" w:hAnsi="黑体" w:eastAsia="黑体"/>
          <w:bCs/>
          <w:sz w:val="24"/>
          <w:szCs w:val="26"/>
        </w:rPr>
      </w:pPr>
      <w:bookmarkStart w:id="56" w:name="_Toc2537"/>
      <w:r>
        <w:rPr>
          <w:rFonts w:eastAsia="黑体"/>
          <w:bCs/>
          <w:sz w:val="24"/>
          <w:szCs w:val="26"/>
        </w:rPr>
        <w:t>3.</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评价标准</w:t>
      </w:r>
      <w:bookmarkEnd w:id="56"/>
    </w:p>
    <w:p>
      <w:pPr>
        <w:spacing w:line="400" w:lineRule="exact"/>
        <w:ind w:firstLine="480" w:firstLineChars="200"/>
        <w:rPr>
          <w:sz w:val="24"/>
        </w:rPr>
      </w:pPr>
      <w:r>
        <w:rPr>
          <w:sz w:val="24"/>
        </w:rPr>
        <w:t>算法的分类性能可以通过准确率（Accuracy）、精确率（Precision）、特异性（Specificity）、灵敏度（Sensitivity）和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分数来评价</w:t>
      </w:r>
      <w:r>
        <w:rPr>
          <w:sz w:val="24"/>
          <w:vertAlign w:val="superscript"/>
        </w:rPr>
        <w:fldChar w:fldCharType="begin"/>
      </w:r>
      <w:r>
        <w:rPr>
          <w:sz w:val="24"/>
          <w:vertAlign w:val="superscript"/>
        </w:rPr>
        <w:instrText xml:space="preserve"> REF _Ref19110 \r \h \# "[0"</w:instrText>
      </w:r>
      <w:r>
        <w:rPr>
          <w:sz w:val="24"/>
          <w:vertAlign w:val="superscript"/>
        </w:rPr>
        <w:fldChar w:fldCharType="separate"/>
      </w:r>
      <w:r>
        <w:rPr>
          <w:sz w:val="24"/>
          <w:vertAlign w:val="superscript"/>
        </w:rPr>
        <w:t>[59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_Ref19113 \r \h \# "0]"</w:instrText>
      </w:r>
      <w:r>
        <w:rPr>
          <w:sz w:val="24"/>
          <w:vertAlign w:val="superscript"/>
        </w:rPr>
        <w:fldChar w:fldCharType="separate"/>
      </w:r>
      <w:r>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表示第</w:t>
      </w:r>
      <w:r>
        <w:rPr>
          <w:i/>
          <w:iCs/>
          <w:sz w:val="24"/>
        </w:rPr>
        <w:t>i</w:t>
      </w:r>
      <w:r>
        <w:rPr>
          <w:sz w:val="24"/>
        </w:rPr>
        <w:t>类心律失常的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分数，它是精确率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和召回率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的调和平均值，其中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描述了预测的正样本中有多少是真正的正样本，</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描述了有多少真正的正样本被挑选出来。</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的定义如下：</w:t>
      </w:r>
    </w:p>
    <w:p>
      <w:pPr>
        <w:tabs>
          <w:tab w:val="center" w:pos="4200"/>
          <w:tab w:val="right" w:pos="8400"/>
        </w:tabs>
        <w:spacing w:line="360" w:lineRule="atLeast"/>
        <w:rPr>
          <w:sz w:val="24"/>
        </w:rPr>
      </w:pPr>
      <w:r>
        <w:rPr>
          <w:rFonts w:hint="eastAsia"/>
          <w:sz w:val="24"/>
        </w:rPr>
        <w:tab/>
      </w:r>
      <w:r>
        <w:rPr>
          <w:rFonts w:hint="eastAsia"/>
          <w:position w:val="-32"/>
          <w:sz w:val="24"/>
        </w:rPr>
        <w:object>
          <v:shape id="_x0000_i1049" o:spt="75" type="#_x0000_t75" style="height:37.8pt;width:78pt;" o:ole="t" filled="f" o:preferrelative="t" stroked="f" coordsize="21600,21600">
            <v:path/>
            <v:fill on="f" focussize="0,0"/>
            <v:stroke on="f" joinstyle="miter"/>
            <v:imagedata r:id="rId106" o:title=""/>
            <o:lock v:ext="edit" aspectratio="t"/>
            <w10:wrap type="none"/>
            <w10:anchorlock/>
          </v:shape>
          <o:OLEObject Type="Embed" ProgID="Equation.3" ShapeID="_x0000_i1049" DrawAspect="Content" ObjectID="_1468075749" r:id="rId105">
            <o:LockedField>false</o:LockedField>
          </o:OLEObject>
        </w:object>
      </w:r>
      <w:r>
        <w:rPr>
          <w:rFonts w:hint="eastAsia"/>
          <w:sz w:val="24"/>
        </w:rPr>
        <w:tab/>
      </w:r>
      <w:r>
        <w:rPr>
          <w:rFonts w:hint="eastAsia"/>
          <w:sz w:val="24"/>
        </w:rPr>
        <w:t>（3.9）</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sz w:val="24"/>
        </w:rPr>
        <w:t>式中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r>
          <m:rPr/>
          <w:rPr>
            <w:rFonts w:ascii="Cambria Math" w:hAnsi="Cambria Math"/>
            <w:sz w:val="24"/>
          </w:rPr>
          <m:t>=TP/(TP+FP)</m:t>
        </m:r>
      </m:oMath>
      <w:r>
        <w:rPr>
          <w:sz w:val="24"/>
        </w:rPr>
        <w:t>，</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r>
          <m:rPr/>
          <w:rPr>
            <w:rFonts w:ascii="Cambria Math" w:hAnsi="Cambria Math"/>
            <w:sz w:val="24"/>
          </w:rPr>
          <m:t>=TP/(TP+FN)</m:t>
        </m:r>
      </m:oMath>
      <w:r>
        <w:rPr>
          <w:sz w:val="24"/>
        </w:rPr>
        <w:t>。</w:t>
      </w:r>
      <w:r>
        <w:rPr>
          <w:i/>
          <w:iCs/>
          <w:sz w:val="24"/>
        </w:rPr>
        <w:t>TP</w:t>
      </w:r>
      <w:r>
        <w:rPr>
          <w:sz w:val="24"/>
        </w:rPr>
        <w:t>表示正样本被分类为正的个数，</w:t>
      </w:r>
      <w:r>
        <w:rPr>
          <w:i/>
          <w:iCs/>
          <w:sz w:val="24"/>
        </w:rPr>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得分是评价模型整体性能的综合评价指标，定义为：</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0" o:spt="75" type="#_x0000_t75" style="height:31.8pt;width:72pt;" o:ole="t" filled="f" o:preferrelative="t" stroked="f" coordsize="21600,21600">
            <v:path/>
            <v:fill on="f" focussize="0,0"/>
            <v:stroke on="f" joinstyle="miter"/>
            <v:imagedata r:id="rId108" o:title=""/>
            <o:lock v:ext="edit" aspectratio="t"/>
            <w10:wrap type="none"/>
            <w10:anchorlock/>
          </v:shape>
          <o:OLEObject Type="Embed" ProgID="Equation.3" ShapeID="_x0000_i1050" DrawAspect="Content" ObjectID="_1468075750" r:id="rId107">
            <o:LockedField>false</o:LockedField>
          </o:OLEObject>
        </w:object>
      </w:r>
      <w:r>
        <w:rPr>
          <w:rFonts w:hint="eastAsia"/>
          <w:sz w:val="24"/>
        </w:rPr>
        <w:tab/>
      </w:r>
      <w:r>
        <w:rPr>
          <w:rFonts w:hint="eastAsia"/>
          <w:sz w:val="24"/>
        </w:rPr>
        <w:t>（3.10）</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sz w:val="24"/>
        </w:rPr>
        <w:t>根据CPSC2018评分细则还应计算亚异常类型的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分数，即AF、Block、PC和ST。此外，准确性、敏感性和特异性也被用作评价DSE-ResNet性能指标，它们被定义为：</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after="160" w:afterLines="50" w:line="360" w:lineRule="atLeast"/>
        <w:textAlignment w:val="auto"/>
        <w:rPr>
          <w:sz w:val="24"/>
        </w:rPr>
      </w:pPr>
      <w:r>
        <w:rPr>
          <w:rFonts w:hint="eastAsia"/>
          <w:sz w:val="24"/>
        </w:rPr>
        <w:tab/>
      </w:r>
      <w:r>
        <w:rPr>
          <w:rFonts w:hint="eastAsia"/>
          <w:position w:val="-24"/>
          <w:sz w:val="24"/>
        </w:rPr>
        <w:object>
          <v:shape id="_x0000_i1051" o:spt="75" type="#_x0000_t75" style="height:31.8pt;width:133.8pt;" o:ole="t" filled="f" o:preferrelative="t" stroked="f" coordsize="21600,21600">
            <v:path/>
            <v:fill on="f" focussize="0,0"/>
            <v:stroke on="f" joinstyle="miter"/>
            <v:imagedata r:id="rId110" o:title=""/>
            <o:lock v:ext="edit" aspectratio="t"/>
            <w10:wrap type="none"/>
            <w10:anchorlock/>
          </v:shape>
          <o:OLEObject Type="Embed" ProgID="Equation.3" ShapeID="_x0000_i1051" DrawAspect="Content" ObjectID="_1468075751" r:id="rId109">
            <o:LockedField>false</o:LockedField>
          </o:OLEObject>
        </w:object>
      </w:r>
      <w:r>
        <w:rPr>
          <w:rFonts w:hint="eastAsia"/>
          <w:sz w:val="24"/>
        </w:rPr>
        <w:tab/>
      </w:r>
      <w:r>
        <w:rPr>
          <w:rFonts w:hint="eastAsia"/>
          <w:sz w:val="24"/>
        </w:rPr>
        <w:t>（3.11）</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after="160" w:afterLines="50" w:line="360" w:lineRule="atLeast"/>
        <w:textAlignment w:val="auto"/>
        <w:rPr>
          <w:sz w:val="24"/>
        </w:rPr>
      </w:pPr>
      <w:r>
        <w:rPr>
          <w:rFonts w:hint="eastAsia"/>
          <w:sz w:val="24"/>
        </w:rPr>
        <w:tab/>
      </w:r>
      <w:r>
        <w:rPr>
          <w:rFonts w:hint="eastAsia"/>
          <w:position w:val="-24"/>
          <w:sz w:val="24"/>
        </w:rPr>
        <w:object>
          <v:shape id="_x0000_i1052" o:spt="75" type="#_x0000_t75" style="height:31.8pt;width:73.8pt;" o:ole="t" filled="f" o:preferrelative="t" stroked="f" coordsize="21600,21600">
            <v:path/>
            <v:fill on="f" focussize="0,0"/>
            <v:stroke on="f" joinstyle="miter"/>
            <v:imagedata r:id="rId112" o:title=""/>
            <o:lock v:ext="edit" aspectratio="t"/>
            <w10:wrap type="none"/>
            <w10:anchorlock/>
          </v:shape>
          <o:OLEObject Type="Embed" ProgID="Equation.3" ShapeID="_x0000_i1052" DrawAspect="Content" ObjectID="_1468075752" r:id="rId111">
            <o:LockedField>false</o:LockedField>
          </o:OLEObject>
        </w:object>
      </w:r>
      <w:r>
        <w:rPr>
          <w:rFonts w:hint="eastAsia"/>
          <w:sz w:val="24"/>
        </w:rPr>
        <w:tab/>
      </w:r>
      <w:r>
        <w:rPr>
          <w:rFonts w:hint="eastAsia"/>
          <w:sz w:val="24"/>
        </w:rPr>
        <w:t>（3.12）</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after="160" w:afterLines="50" w:line="360" w:lineRule="atLeast"/>
        <w:textAlignment w:val="auto"/>
        <w:rPr>
          <w:sz w:val="24"/>
        </w:rPr>
      </w:pPr>
      <w:r>
        <w:rPr>
          <w:rFonts w:hint="eastAsia"/>
          <w:sz w:val="24"/>
        </w:rPr>
        <w:tab/>
      </w:r>
      <w:r>
        <w:rPr>
          <w:rFonts w:hint="eastAsia"/>
          <w:position w:val="-24"/>
          <w:sz w:val="24"/>
        </w:rPr>
        <w:object>
          <v:shape id="_x0000_i1053" o:spt="75" type="#_x0000_t75" style="height:31.8pt;width:75pt;" o:ole="t" filled="f" o:preferrelative="t" stroked="f" coordsize="21600,21600">
            <v:path/>
            <v:fill on="f" focussize="0,0"/>
            <v:stroke on="f" joinstyle="miter"/>
            <v:imagedata r:id="rId114" o:title=""/>
            <o:lock v:ext="edit" aspectratio="t"/>
            <w10:wrap type="none"/>
            <w10:anchorlock/>
          </v:shape>
          <o:OLEObject Type="Embed" ProgID="Equation.3" ShapeID="_x0000_i1053" DrawAspect="Content" ObjectID="_1468075753" r:id="rId113">
            <o:LockedField>false</o:LockedField>
          </o:OLEObject>
        </w:object>
      </w:r>
      <w:r>
        <w:rPr>
          <w:rFonts w:hint="eastAsia"/>
          <w:sz w:val="24"/>
        </w:rPr>
        <w:tab/>
      </w:r>
      <w:r>
        <w:rPr>
          <w:rFonts w:hint="eastAsia"/>
          <w:sz w:val="24"/>
        </w:rPr>
        <w:t>（3.13）</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sz w:val="24"/>
        </w:rPr>
        <w:t>式中TN是分类为负样本而实际也是负样本的数量。应该注意的是，召回率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和敏感性在数值上是相同的。</w:t>
      </w:r>
    </w:p>
    <w:p>
      <w:pPr>
        <w:spacing w:before="120" w:after="120"/>
        <w:jc w:val="left"/>
        <w:outlineLvl w:val="2"/>
        <w:rPr>
          <w:rFonts w:ascii="黑体" w:hAnsi="黑体" w:eastAsia="黑体"/>
          <w:bCs/>
          <w:sz w:val="24"/>
          <w:szCs w:val="26"/>
        </w:rPr>
      </w:pPr>
      <w:bookmarkStart w:id="57" w:name="_Toc16385"/>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在小批量测试集的表现</w:t>
      </w:r>
      <w:bookmarkEnd w:id="57"/>
    </w:p>
    <w:p>
      <w:pPr>
        <w:spacing w:line="400" w:lineRule="exact"/>
        <w:ind w:firstLine="480" w:firstLineChars="200"/>
        <w:rPr>
          <w:rFonts w:hint="eastAsia"/>
          <w:sz w:val="24"/>
        </w:rPr>
      </w:pPr>
      <w:r>
        <w:rPr>
          <w:sz w:val="24"/>
        </w:rPr>
        <w:t>我们比较了单一最优模型和集成模型</w:t>
      </w:r>
      <w:r>
        <w:rPr>
          <w:rFonts w:hint="eastAsia"/>
          <w:sz w:val="24"/>
        </w:rPr>
        <w:t>（Ensemble Model，EM）</w:t>
      </w:r>
      <w:r>
        <w:rPr>
          <w:sz w:val="24"/>
        </w:rPr>
        <w:t>基于小批量测试集（500个样本）的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分数，其中每个单一最优模型是基于超参数的代表性组合训练的最优模型（超参数组合见表3.2），集成模型是基于投票策略来整合所有单一最优模型。</w:t>
      </w:r>
      <w:r>
        <w:rPr>
          <w:sz w:val="24"/>
        </w:rPr>
        <w:br w:type="textWrapping"/>
      </w:r>
      <w:r>
        <w:rPr>
          <w:sz w:val="24"/>
        </w:rPr>
        <w:br w:type="textWrapping"/>
      </w:r>
    </w:p>
    <w:p>
      <w:pPr>
        <w:pStyle w:val="19"/>
      </w:pPr>
      <w:r>
        <w:rPr>
          <w:rFonts w:hint="eastAsia"/>
        </w:rPr>
        <w:t>表3.3 集成模型与单一最优模型在小样本测试集上的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27" w:hRule="atLeast"/>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657" w:type="dxa"/>
            <w:tcBorders>
              <w:top w:val="single" w:color="auto" w:sz="8" w:space="0"/>
              <w:left w:val="nil"/>
              <w:bottom w:val="nil"/>
              <w:right w:val="nil"/>
            </w:tcBorders>
            <w:vAlign w:val="center"/>
          </w:tcPr>
          <w:p>
            <w:pPr>
              <w:spacing w:line="400" w:lineRule="exact"/>
              <w:jc w:val="center"/>
              <w:rPr>
                <w:szCs w:val="21"/>
              </w:rPr>
            </w:pPr>
            <w:r>
              <w:rPr>
                <w:szCs w:val="21"/>
              </w:rPr>
              <w:t>0.783</w:t>
            </w:r>
          </w:p>
        </w:tc>
        <w:tc>
          <w:tcPr>
            <w:tcW w:w="576" w:type="dxa"/>
            <w:tcBorders>
              <w:top w:val="single" w:color="auto" w:sz="8" w:space="0"/>
              <w:left w:val="nil"/>
              <w:bottom w:val="nil"/>
              <w:right w:val="nil"/>
            </w:tcBorders>
            <w:vAlign w:val="center"/>
          </w:tcPr>
          <w:p>
            <w:pPr>
              <w:spacing w:line="400" w:lineRule="exact"/>
              <w:jc w:val="center"/>
              <w:rPr>
                <w:szCs w:val="21"/>
              </w:rPr>
            </w:pPr>
            <w:r>
              <w:rPr>
                <w:szCs w:val="21"/>
              </w:rPr>
              <w:t>0.739</w:t>
            </w:r>
          </w:p>
        </w:tc>
        <w:tc>
          <w:tcPr>
            <w:tcW w:w="634"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644" w:type="dxa"/>
            <w:tcBorders>
              <w:top w:val="single" w:color="auto" w:sz="8" w:space="0"/>
              <w:left w:val="nil"/>
              <w:bottom w:val="nil"/>
              <w:right w:val="nil"/>
            </w:tcBorders>
            <w:vAlign w:val="center"/>
          </w:tcPr>
          <w:p>
            <w:pPr>
              <w:spacing w:line="400" w:lineRule="exact"/>
              <w:jc w:val="center"/>
              <w:rPr>
                <w:szCs w:val="21"/>
              </w:rPr>
            </w:pPr>
            <w:r>
              <w:rPr>
                <w:szCs w:val="21"/>
              </w:rPr>
              <w:t>0</w:t>
            </w:r>
            <w:r>
              <w:rPr>
                <w:b/>
                <w:bCs/>
                <w:szCs w:val="21"/>
              </w:rPr>
              <w:t>.</w:t>
            </w:r>
            <w:r>
              <w:rPr>
                <w:szCs w:val="21"/>
              </w:rPr>
              <w:t>846</w:t>
            </w:r>
          </w:p>
        </w:tc>
        <w:tc>
          <w:tcPr>
            <w:tcW w:w="622" w:type="dxa"/>
            <w:tcBorders>
              <w:top w:val="single" w:color="auto" w:sz="8" w:space="0"/>
              <w:left w:val="nil"/>
              <w:bottom w:val="nil"/>
              <w:right w:val="nil"/>
            </w:tcBorders>
            <w:vAlign w:val="center"/>
          </w:tcPr>
          <w:p>
            <w:pPr>
              <w:spacing w:line="400" w:lineRule="exact"/>
              <w:jc w:val="center"/>
              <w:rPr>
                <w:szCs w:val="21"/>
              </w:rPr>
            </w:pPr>
            <w:r>
              <w:rPr>
                <w:szCs w:val="21"/>
              </w:rPr>
              <w:t>0.786</w:t>
            </w:r>
          </w:p>
        </w:tc>
        <w:tc>
          <w:tcPr>
            <w:tcW w:w="603" w:type="dxa"/>
            <w:tcBorders>
              <w:top w:val="single" w:color="auto" w:sz="8" w:space="0"/>
              <w:left w:val="nil"/>
              <w:bottom w:val="nil"/>
              <w:right w:val="nil"/>
            </w:tcBorders>
            <w:vAlign w:val="center"/>
          </w:tcPr>
          <w:p>
            <w:pPr>
              <w:spacing w:line="400" w:lineRule="exact"/>
              <w:jc w:val="center"/>
              <w:rPr>
                <w:szCs w:val="21"/>
              </w:rPr>
            </w:pPr>
            <w:r>
              <w:rPr>
                <w:szCs w:val="21"/>
              </w:rPr>
              <w:t>0.912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0.742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0.854</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0.659</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0.545</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0.885</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0.793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2</w:t>
            </w:r>
          </w:p>
        </w:tc>
        <w:tc>
          <w:tcPr>
            <w:tcW w:w="657" w:type="dxa"/>
            <w:tcBorders>
              <w:top w:val="nil"/>
              <w:left w:val="nil"/>
              <w:bottom w:val="nil"/>
              <w:right w:val="nil"/>
            </w:tcBorders>
            <w:vAlign w:val="center"/>
          </w:tcPr>
          <w:p>
            <w:pPr>
              <w:spacing w:line="400" w:lineRule="exact"/>
              <w:jc w:val="center"/>
              <w:rPr>
                <w:szCs w:val="21"/>
              </w:rPr>
            </w:pPr>
            <w:r>
              <w:rPr>
                <w:szCs w:val="21"/>
              </w:rPr>
              <w:t>0.816</w:t>
            </w:r>
          </w:p>
        </w:tc>
        <w:tc>
          <w:tcPr>
            <w:tcW w:w="576" w:type="dxa"/>
            <w:tcBorders>
              <w:top w:val="nil"/>
              <w:left w:val="nil"/>
              <w:bottom w:val="nil"/>
              <w:right w:val="nil"/>
            </w:tcBorders>
            <w:vAlign w:val="center"/>
          </w:tcPr>
          <w:p>
            <w:pPr>
              <w:spacing w:line="400" w:lineRule="exact"/>
              <w:jc w:val="center"/>
              <w:rPr>
                <w:szCs w:val="21"/>
              </w:rPr>
            </w:pPr>
            <w:r>
              <w:rPr>
                <w:b/>
                <w:bCs/>
                <w:szCs w:val="21"/>
              </w:rPr>
              <w:t>0.821</w:t>
            </w:r>
          </w:p>
        </w:tc>
        <w:tc>
          <w:tcPr>
            <w:tcW w:w="634" w:type="dxa"/>
            <w:tcBorders>
              <w:top w:val="nil"/>
              <w:left w:val="nil"/>
              <w:bottom w:val="nil"/>
              <w:right w:val="nil"/>
            </w:tcBorders>
            <w:vAlign w:val="center"/>
          </w:tcPr>
          <w:p>
            <w:pPr>
              <w:spacing w:line="400" w:lineRule="exact"/>
              <w:jc w:val="center"/>
              <w:rPr>
                <w:szCs w:val="21"/>
              </w:rPr>
            </w:pPr>
            <w:r>
              <w:rPr>
                <w:szCs w:val="21"/>
              </w:rPr>
              <w:t>0.963</w:t>
            </w:r>
          </w:p>
        </w:tc>
        <w:tc>
          <w:tcPr>
            <w:tcW w:w="644" w:type="dxa"/>
            <w:tcBorders>
              <w:top w:val="nil"/>
              <w:left w:val="nil"/>
              <w:bottom w:val="nil"/>
              <w:right w:val="nil"/>
            </w:tcBorders>
            <w:vAlign w:val="center"/>
          </w:tcPr>
          <w:p>
            <w:pPr>
              <w:spacing w:line="400" w:lineRule="exact"/>
              <w:jc w:val="center"/>
              <w:rPr>
                <w:szCs w:val="21"/>
              </w:rPr>
            </w:pPr>
            <w:r>
              <w:rPr>
                <w:szCs w:val="21"/>
              </w:rPr>
              <w:t>0.845</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0.922</w:t>
            </w:r>
          </w:p>
        </w:tc>
        <w:tc>
          <w:tcPr>
            <w:tcW w:w="588" w:type="dxa"/>
            <w:tcBorders>
              <w:top w:val="nil"/>
              <w:left w:val="nil"/>
              <w:bottom w:val="nil"/>
              <w:right w:val="nil"/>
            </w:tcBorders>
            <w:vAlign w:val="center"/>
          </w:tcPr>
          <w:p>
            <w:pPr>
              <w:spacing w:line="400" w:lineRule="exact"/>
              <w:jc w:val="center"/>
              <w:rPr>
                <w:szCs w:val="21"/>
              </w:rPr>
            </w:pPr>
            <w:r>
              <w:rPr>
                <w:szCs w:val="21"/>
              </w:rPr>
              <w:t>0.683</w:t>
            </w:r>
          </w:p>
        </w:tc>
        <w:tc>
          <w:tcPr>
            <w:tcW w:w="588" w:type="dxa"/>
            <w:tcBorders>
              <w:top w:val="nil"/>
              <w:left w:val="nil"/>
              <w:bottom w:val="nil"/>
              <w:right w:val="nil"/>
            </w:tcBorders>
            <w:vAlign w:val="center"/>
          </w:tcPr>
          <w:p>
            <w:pPr>
              <w:spacing w:line="400" w:lineRule="exact"/>
              <w:jc w:val="center"/>
              <w:rPr>
                <w:szCs w:val="21"/>
              </w:rPr>
            </w:pPr>
            <w:r>
              <w:rPr>
                <w:szCs w:val="21"/>
              </w:rPr>
              <w:t>0.83</w:t>
            </w:r>
          </w:p>
        </w:tc>
        <w:tc>
          <w:tcPr>
            <w:tcW w:w="588" w:type="dxa"/>
            <w:tcBorders>
              <w:top w:val="nil"/>
              <w:left w:val="nil"/>
              <w:bottom w:val="nil"/>
              <w:right w:val="nil"/>
            </w:tcBorders>
            <w:vAlign w:val="center"/>
          </w:tcPr>
          <w:p>
            <w:pPr>
              <w:spacing w:line="400" w:lineRule="exact"/>
              <w:jc w:val="center"/>
              <w:rPr>
                <w:szCs w:val="21"/>
              </w:rPr>
            </w:pPr>
            <w:r>
              <w:rPr>
                <w:szCs w:val="21"/>
              </w:rPr>
              <w:t>0.75</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0.903</w:t>
            </w:r>
          </w:p>
        </w:tc>
        <w:tc>
          <w:tcPr>
            <w:tcW w:w="552"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3</w:t>
            </w:r>
          </w:p>
        </w:tc>
        <w:tc>
          <w:tcPr>
            <w:tcW w:w="657" w:type="dxa"/>
            <w:tcBorders>
              <w:top w:val="nil"/>
              <w:left w:val="nil"/>
              <w:bottom w:val="nil"/>
              <w:right w:val="nil"/>
            </w:tcBorders>
            <w:vAlign w:val="center"/>
          </w:tcPr>
          <w:p>
            <w:pPr>
              <w:spacing w:line="400" w:lineRule="exact"/>
              <w:jc w:val="center"/>
              <w:rPr>
                <w:szCs w:val="21"/>
              </w:rPr>
            </w:pPr>
            <w:r>
              <w:rPr>
                <w:szCs w:val="21"/>
              </w:rPr>
              <w:t>0.81</w:t>
            </w:r>
          </w:p>
        </w:tc>
        <w:tc>
          <w:tcPr>
            <w:tcW w:w="576" w:type="dxa"/>
            <w:tcBorders>
              <w:top w:val="nil"/>
              <w:left w:val="nil"/>
              <w:bottom w:val="nil"/>
              <w:right w:val="nil"/>
            </w:tcBorders>
            <w:vAlign w:val="center"/>
          </w:tcPr>
          <w:p>
            <w:pPr>
              <w:spacing w:line="400" w:lineRule="exact"/>
              <w:jc w:val="center"/>
              <w:rPr>
                <w:szCs w:val="21"/>
              </w:rPr>
            </w:pPr>
            <w:r>
              <w:rPr>
                <w:szCs w:val="21"/>
              </w:rPr>
              <w:t>0.745</w:t>
            </w:r>
          </w:p>
        </w:tc>
        <w:tc>
          <w:tcPr>
            <w:tcW w:w="634" w:type="dxa"/>
            <w:tcBorders>
              <w:top w:val="nil"/>
              <w:left w:val="nil"/>
              <w:bottom w:val="nil"/>
              <w:right w:val="nil"/>
            </w:tcBorders>
            <w:vAlign w:val="center"/>
          </w:tcPr>
          <w:p>
            <w:pPr>
              <w:spacing w:line="400" w:lineRule="exact"/>
              <w:jc w:val="center"/>
              <w:rPr>
                <w:szCs w:val="21"/>
              </w:rPr>
            </w:pPr>
            <w:r>
              <w:rPr>
                <w:szCs w:val="21"/>
              </w:rPr>
              <w:t>0.955</w:t>
            </w:r>
          </w:p>
        </w:tc>
        <w:tc>
          <w:tcPr>
            <w:tcW w:w="644" w:type="dxa"/>
            <w:tcBorders>
              <w:top w:val="nil"/>
              <w:left w:val="nil"/>
              <w:bottom w:val="nil"/>
              <w:right w:val="nil"/>
            </w:tcBorders>
            <w:vAlign w:val="center"/>
          </w:tcPr>
          <w:p>
            <w:pPr>
              <w:spacing w:line="400" w:lineRule="exact"/>
              <w:jc w:val="center"/>
              <w:rPr>
                <w:szCs w:val="21"/>
              </w:rPr>
            </w:pPr>
            <w:r>
              <w:rPr>
                <w:szCs w:val="21"/>
              </w:rPr>
              <w:t>0.821</w:t>
            </w:r>
          </w:p>
        </w:tc>
        <w:tc>
          <w:tcPr>
            <w:tcW w:w="622" w:type="dxa"/>
            <w:tcBorders>
              <w:top w:val="nil"/>
              <w:left w:val="nil"/>
              <w:bottom w:val="nil"/>
              <w:right w:val="nil"/>
            </w:tcBorders>
            <w:vAlign w:val="center"/>
          </w:tcPr>
          <w:p>
            <w:pPr>
              <w:spacing w:line="400" w:lineRule="exact"/>
              <w:jc w:val="center"/>
              <w:rPr>
                <w:szCs w:val="21"/>
              </w:rPr>
            </w:pPr>
            <w:r>
              <w:rPr>
                <w:b/>
                <w:bCs/>
                <w:szCs w:val="21"/>
              </w:rPr>
              <w:t>0.97</w:t>
            </w:r>
          </w:p>
        </w:tc>
        <w:tc>
          <w:tcPr>
            <w:tcW w:w="603" w:type="dxa"/>
            <w:tcBorders>
              <w:top w:val="nil"/>
              <w:left w:val="nil"/>
              <w:bottom w:val="nil"/>
              <w:right w:val="nil"/>
            </w:tcBorders>
            <w:vAlign w:val="center"/>
          </w:tcPr>
          <w:p>
            <w:pPr>
              <w:spacing w:line="400" w:lineRule="exact"/>
              <w:jc w:val="center"/>
              <w:rPr>
                <w:szCs w:val="21"/>
              </w:rPr>
            </w:pPr>
            <w:r>
              <w:rPr>
                <w:szCs w:val="21"/>
              </w:rPr>
              <w:t>0.928</w:t>
            </w:r>
          </w:p>
        </w:tc>
        <w:tc>
          <w:tcPr>
            <w:tcW w:w="588" w:type="dxa"/>
            <w:tcBorders>
              <w:top w:val="nil"/>
              <w:left w:val="nil"/>
              <w:bottom w:val="nil"/>
              <w:right w:val="nil"/>
            </w:tcBorders>
            <w:vAlign w:val="center"/>
          </w:tcPr>
          <w:p>
            <w:pPr>
              <w:spacing w:line="400" w:lineRule="exact"/>
              <w:jc w:val="center"/>
              <w:rPr>
                <w:szCs w:val="21"/>
              </w:rPr>
            </w:pPr>
            <w:r>
              <w:rPr>
                <w:szCs w:val="21"/>
              </w:rPr>
              <w:t>0.682</w:t>
            </w:r>
          </w:p>
        </w:tc>
        <w:tc>
          <w:tcPr>
            <w:tcW w:w="588" w:type="dxa"/>
            <w:tcBorders>
              <w:top w:val="nil"/>
              <w:left w:val="nil"/>
              <w:bottom w:val="nil"/>
              <w:right w:val="nil"/>
            </w:tcBorders>
            <w:vAlign w:val="center"/>
          </w:tcPr>
          <w:p>
            <w:pPr>
              <w:spacing w:line="400" w:lineRule="exact"/>
              <w:jc w:val="center"/>
              <w:rPr>
                <w:szCs w:val="21"/>
              </w:rPr>
            </w:pPr>
            <w:r>
              <w:rPr>
                <w:szCs w:val="21"/>
              </w:rPr>
              <w:t>0.86</w:t>
            </w:r>
          </w:p>
        </w:tc>
        <w:tc>
          <w:tcPr>
            <w:tcW w:w="588" w:type="dxa"/>
            <w:tcBorders>
              <w:top w:val="nil"/>
              <w:left w:val="nil"/>
              <w:bottom w:val="nil"/>
              <w:right w:val="nil"/>
            </w:tcBorders>
            <w:vAlign w:val="center"/>
          </w:tcPr>
          <w:p>
            <w:pPr>
              <w:spacing w:line="400" w:lineRule="exact"/>
              <w:jc w:val="center"/>
              <w:rPr>
                <w:szCs w:val="21"/>
              </w:rPr>
            </w:pPr>
            <w:r>
              <w:rPr>
                <w:szCs w:val="21"/>
              </w:rPr>
              <w:t>0.73</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0.905</w:t>
            </w:r>
          </w:p>
        </w:tc>
        <w:tc>
          <w:tcPr>
            <w:tcW w:w="552" w:type="dxa"/>
            <w:tcBorders>
              <w:top w:val="nil"/>
              <w:left w:val="nil"/>
              <w:bottom w:val="nil"/>
              <w:right w:val="nil"/>
            </w:tcBorders>
            <w:vAlign w:val="center"/>
          </w:tcPr>
          <w:p>
            <w:pPr>
              <w:spacing w:line="400" w:lineRule="exact"/>
              <w:jc w:val="center"/>
              <w:rPr>
                <w:szCs w:val="21"/>
              </w:rPr>
            </w:pPr>
            <w:r>
              <w:rPr>
                <w:szCs w:val="21"/>
              </w:rPr>
              <w:t>0.773</w:t>
            </w:r>
          </w:p>
        </w:tc>
        <w:tc>
          <w:tcPr>
            <w:tcW w:w="588" w:type="dxa"/>
            <w:tcBorders>
              <w:top w:val="nil"/>
              <w:left w:val="nil"/>
              <w:bottom w:val="nil"/>
              <w:right w:val="nil"/>
            </w:tcBorders>
            <w:vAlign w:val="center"/>
          </w:tcPr>
          <w:p>
            <w:pPr>
              <w:spacing w:line="400" w:lineRule="exact"/>
              <w:jc w:val="center"/>
              <w:rPr>
                <w:szCs w:val="21"/>
              </w:rPr>
            </w:pPr>
            <w:r>
              <w:rPr>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4</w:t>
            </w:r>
          </w:p>
        </w:tc>
        <w:tc>
          <w:tcPr>
            <w:tcW w:w="657" w:type="dxa"/>
            <w:tcBorders>
              <w:top w:val="nil"/>
              <w:left w:val="nil"/>
              <w:bottom w:val="nil"/>
              <w:right w:val="nil"/>
            </w:tcBorders>
            <w:vAlign w:val="center"/>
          </w:tcPr>
          <w:p>
            <w:pPr>
              <w:spacing w:line="400" w:lineRule="exact"/>
              <w:jc w:val="center"/>
              <w:rPr>
                <w:szCs w:val="21"/>
              </w:rPr>
            </w:pPr>
            <w:r>
              <w:rPr>
                <w:szCs w:val="21"/>
              </w:rPr>
              <w:t>0.776</w:t>
            </w:r>
          </w:p>
        </w:tc>
        <w:tc>
          <w:tcPr>
            <w:tcW w:w="576" w:type="dxa"/>
            <w:tcBorders>
              <w:top w:val="nil"/>
              <w:left w:val="nil"/>
              <w:bottom w:val="nil"/>
              <w:right w:val="nil"/>
            </w:tcBorders>
            <w:vAlign w:val="center"/>
          </w:tcPr>
          <w:p>
            <w:pPr>
              <w:spacing w:line="400" w:lineRule="exact"/>
              <w:jc w:val="center"/>
              <w:rPr>
                <w:szCs w:val="21"/>
              </w:rPr>
            </w:pPr>
            <w:r>
              <w:rPr>
                <w:szCs w:val="21"/>
              </w:rPr>
              <w:t>0.738</w:t>
            </w:r>
          </w:p>
        </w:tc>
        <w:tc>
          <w:tcPr>
            <w:tcW w:w="634" w:type="dxa"/>
            <w:tcBorders>
              <w:top w:val="nil"/>
              <w:left w:val="nil"/>
              <w:bottom w:val="nil"/>
              <w:right w:val="nil"/>
            </w:tcBorders>
            <w:vAlign w:val="center"/>
          </w:tcPr>
          <w:p>
            <w:pPr>
              <w:spacing w:line="400" w:lineRule="exact"/>
              <w:jc w:val="center"/>
              <w:rPr>
                <w:szCs w:val="21"/>
              </w:rPr>
            </w:pPr>
            <w:r>
              <w:rPr>
                <w:szCs w:val="21"/>
              </w:rPr>
              <w:t>0.933</w:t>
            </w:r>
          </w:p>
        </w:tc>
        <w:tc>
          <w:tcPr>
            <w:tcW w:w="644" w:type="dxa"/>
            <w:tcBorders>
              <w:top w:val="nil"/>
              <w:left w:val="nil"/>
              <w:bottom w:val="nil"/>
              <w:right w:val="nil"/>
            </w:tcBorders>
            <w:vAlign w:val="center"/>
          </w:tcPr>
          <w:p>
            <w:pPr>
              <w:spacing w:line="400" w:lineRule="exact"/>
              <w:jc w:val="center"/>
              <w:rPr>
                <w:szCs w:val="21"/>
              </w:rPr>
            </w:pPr>
            <w:r>
              <w:rPr>
                <w:szCs w:val="21"/>
              </w:rPr>
              <w:t>0.824</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0.915</w:t>
            </w:r>
          </w:p>
        </w:tc>
        <w:tc>
          <w:tcPr>
            <w:tcW w:w="588" w:type="dxa"/>
            <w:tcBorders>
              <w:top w:val="nil"/>
              <w:left w:val="nil"/>
              <w:bottom w:val="nil"/>
              <w:right w:val="nil"/>
            </w:tcBorders>
            <w:vAlign w:val="center"/>
          </w:tcPr>
          <w:p>
            <w:pPr>
              <w:spacing w:line="400" w:lineRule="exact"/>
              <w:jc w:val="center"/>
              <w:rPr>
                <w:szCs w:val="21"/>
              </w:rPr>
            </w:pPr>
            <w:r>
              <w:rPr>
                <w:szCs w:val="21"/>
              </w:rPr>
              <w:t>0.692</w:t>
            </w:r>
          </w:p>
        </w:tc>
        <w:tc>
          <w:tcPr>
            <w:tcW w:w="588"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0.4</w:t>
            </w:r>
          </w:p>
        </w:tc>
        <w:tc>
          <w:tcPr>
            <w:tcW w:w="672" w:type="dxa"/>
            <w:tcBorders>
              <w:top w:val="nil"/>
              <w:left w:val="nil"/>
              <w:bottom w:val="nil"/>
              <w:right w:val="nil"/>
            </w:tcBorders>
            <w:vAlign w:val="center"/>
          </w:tcPr>
          <w:p>
            <w:pPr>
              <w:spacing w:line="400" w:lineRule="exact"/>
              <w:jc w:val="center"/>
              <w:rPr>
                <w:szCs w:val="21"/>
              </w:rPr>
            </w:pPr>
            <w:r>
              <w:rPr>
                <w:szCs w:val="21"/>
              </w:rPr>
              <w:t>0.896</w:t>
            </w:r>
          </w:p>
        </w:tc>
        <w:tc>
          <w:tcPr>
            <w:tcW w:w="552" w:type="dxa"/>
            <w:tcBorders>
              <w:top w:val="nil"/>
              <w:left w:val="nil"/>
              <w:bottom w:val="nil"/>
              <w:right w:val="nil"/>
            </w:tcBorders>
            <w:vAlign w:val="center"/>
          </w:tcPr>
          <w:p>
            <w:pPr>
              <w:spacing w:line="400" w:lineRule="exact"/>
              <w:jc w:val="center"/>
              <w:rPr>
                <w:szCs w:val="21"/>
              </w:rPr>
            </w:pPr>
            <w:r>
              <w:rPr>
                <w:szCs w:val="21"/>
              </w:rPr>
              <w:t>0.747</w:t>
            </w:r>
          </w:p>
        </w:tc>
        <w:tc>
          <w:tcPr>
            <w:tcW w:w="588" w:type="dxa"/>
            <w:tcBorders>
              <w:top w:val="nil"/>
              <w:left w:val="nil"/>
              <w:bottom w:val="nil"/>
              <w:right w:val="nil"/>
            </w:tcBorders>
            <w:vAlign w:val="center"/>
          </w:tcPr>
          <w:p>
            <w:pPr>
              <w:spacing w:line="400" w:lineRule="exact"/>
              <w:jc w:val="center"/>
              <w:rPr>
                <w:szCs w:val="21"/>
              </w:rPr>
            </w:pPr>
            <w:r>
              <w:rPr>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5</w:t>
            </w:r>
          </w:p>
        </w:tc>
        <w:tc>
          <w:tcPr>
            <w:tcW w:w="657" w:type="dxa"/>
            <w:tcBorders>
              <w:top w:val="nil"/>
              <w:left w:val="nil"/>
              <w:bottom w:val="nil"/>
              <w:right w:val="nil"/>
            </w:tcBorders>
            <w:vAlign w:val="center"/>
          </w:tcPr>
          <w:p>
            <w:pPr>
              <w:spacing w:line="400" w:lineRule="exact"/>
              <w:jc w:val="center"/>
              <w:rPr>
                <w:szCs w:val="21"/>
              </w:rPr>
            </w:pPr>
            <w:r>
              <w:rPr>
                <w:szCs w:val="21"/>
              </w:rPr>
              <w:t>0.835</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0.954</w:t>
            </w:r>
          </w:p>
        </w:tc>
        <w:tc>
          <w:tcPr>
            <w:tcW w:w="644" w:type="dxa"/>
            <w:tcBorders>
              <w:top w:val="nil"/>
              <w:left w:val="nil"/>
              <w:bottom w:val="nil"/>
              <w:right w:val="nil"/>
            </w:tcBorders>
            <w:vAlign w:val="center"/>
          </w:tcPr>
          <w:p>
            <w:pPr>
              <w:spacing w:line="400" w:lineRule="exact"/>
              <w:jc w:val="center"/>
              <w:rPr>
                <w:szCs w:val="21"/>
              </w:rPr>
            </w:pPr>
            <w:r>
              <w:rPr>
                <w:szCs w:val="21"/>
              </w:rPr>
              <w:t>0.876</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b/>
                <w:bCs/>
                <w:szCs w:val="21"/>
              </w:rPr>
              <w:t>0.941</w:t>
            </w:r>
          </w:p>
        </w:tc>
        <w:tc>
          <w:tcPr>
            <w:tcW w:w="588" w:type="dxa"/>
            <w:tcBorders>
              <w:top w:val="nil"/>
              <w:left w:val="nil"/>
              <w:bottom w:val="nil"/>
              <w:right w:val="nil"/>
            </w:tcBorders>
            <w:vAlign w:val="center"/>
          </w:tcPr>
          <w:p>
            <w:pPr>
              <w:spacing w:line="400" w:lineRule="exact"/>
              <w:jc w:val="center"/>
              <w:rPr>
                <w:szCs w:val="21"/>
              </w:rPr>
            </w:pPr>
            <w:r>
              <w:rPr>
                <w:szCs w:val="21"/>
              </w:rPr>
              <w:t>0.744</w:t>
            </w:r>
          </w:p>
        </w:tc>
        <w:tc>
          <w:tcPr>
            <w:tcW w:w="588" w:type="dxa"/>
            <w:tcBorders>
              <w:top w:val="nil"/>
              <w:left w:val="nil"/>
              <w:bottom w:val="nil"/>
              <w:right w:val="nil"/>
            </w:tcBorders>
            <w:vAlign w:val="center"/>
          </w:tcPr>
          <w:p>
            <w:pPr>
              <w:spacing w:line="400" w:lineRule="exact"/>
              <w:jc w:val="center"/>
              <w:rPr>
                <w:szCs w:val="21"/>
              </w:rPr>
            </w:pPr>
            <w:r>
              <w:rPr>
                <w:b/>
                <w:bCs/>
                <w:szCs w:val="21"/>
              </w:rPr>
              <w:t>0.907</w:t>
            </w:r>
          </w:p>
        </w:tc>
        <w:tc>
          <w:tcPr>
            <w:tcW w:w="588"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b/>
                <w:bCs/>
                <w:szCs w:val="21"/>
              </w:rPr>
              <w:t>0.926</w:t>
            </w:r>
          </w:p>
        </w:tc>
        <w:tc>
          <w:tcPr>
            <w:tcW w:w="552" w:type="dxa"/>
            <w:tcBorders>
              <w:top w:val="nil"/>
              <w:left w:val="nil"/>
              <w:bottom w:val="nil"/>
              <w:right w:val="nil"/>
            </w:tcBorders>
            <w:vAlign w:val="center"/>
          </w:tcPr>
          <w:p>
            <w:pPr>
              <w:spacing w:line="400" w:lineRule="exact"/>
              <w:jc w:val="center"/>
              <w:rPr>
                <w:szCs w:val="21"/>
              </w:rPr>
            </w:pPr>
            <w:r>
              <w:rPr>
                <w:szCs w:val="21"/>
              </w:rPr>
              <w:t>0.826</w:t>
            </w:r>
          </w:p>
        </w:tc>
        <w:tc>
          <w:tcPr>
            <w:tcW w:w="588" w:type="dxa"/>
            <w:tcBorders>
              <w:top w:val="nil"/>
              <w:left w:val="nil"/>
              <w:bottom w:val="nil"/>
              <w:right w:val="nil"/>
            </w:tcBorders>
            <w:vAlign w:val="center"/>
          </w:tcPr>
          <w:p>
            <w:pPr>
              <w:spacing w:line="400" w:lineRule="exact"/>
              <w:jc w:val="center"/>
              <w:rPr>
                <w:szCs w:val="21"/>
              </w:rPr>
            </w:pPr>
            <w:r>
              <w:rPr>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6</w:t>
            </w:r>
          </w:p>
        </w:tc>
        <w:tc>
          <w:tcPr>
            <w:tcW w:w="657" w:type="dxa"/>
            <w:tcBorders>
              <w:top w:val="nil"/>
              <w:left w:val="nil"/>
              <w:bottom w:val="nil"/>
              <w:right w:val="nil"/>
            </w:tcBorders>
            <w:vAlign w:val="center"/>
          </w:tcPr>
          <w:p>
            <w:pPr>
              <w:spacing w:line="400" w:lineRule="exact"/>
              <w:jc w:val="center"/>
              <w:rPr>
                <w:szCs w:val="21"/>
              </w:rPr>
            </w:pPr>
            <w:r>
              <w:rPr>
                <w:szCs w:val="21"/>
              </w:rPr>
              <w:t>0.824</w:t>
            </w:r>
          </w:p>
        </w:tc>
        <w:tc>
          <w:tcPr>
            <w:tcW w:w="576" w:type="dxa"/>
            <w:tcBorders>
              <w:top w:val="nil"/>
              <w:left w:val="nil"/>
              <w:bottom w:val="nil"/>
              <w:right w:val="nil"/>
            </w:tcBorders>
            <w:vAlign w:val="center"/>
          </w:tcPr>
          <w:p>
            <w:pPr>
              <w:spacing w:line="400" w:lineRule="exact"/>
              <w:jc w:val="center"/>
              <w:rPr>
                <w:szCs w:val="21"/>
              </w:rPr>
            </w:pPr>
            <w:r>
              <w:rPr>
                <w:szCs w:val="21"/>
              </w:rPr>
              <w:t>0.783</w:t>
            </w:r>
          </w:p>
        </w:tc>
        <w:tc>
          <w:tcPr>
            <w:tcW w:w="634" w:type="dxa"/>
            <w:tcBorders>
              <w:top w:val="nil"/>
              <w:left w:val="nil"/>
              <w:bottom w:val="nil"/>
              <w:right w:val="nil"/>
            </w:tcBorders>
            <w:vAlign w:val="center"/>
          </w:tcPr>
          <w:p>
            <w:pPr>
              <w:spacing w:line="400" w:lineRule="exact"/>
              <w:jc w:val="center"/>
              <w:rPr>
                <w:szCs w:val="21"/>
              </w:rPr>
            </w:pPr>
            <w:r>
              <w:rPr>
                <w:szCs w:val="21"/>
              </w:rPr>
              <w:t>0.919</w:t>
            </w:r>
          </w:p>
        </w:tc>
        <w:tc>
          <w:tcPr>
            <w:tcW w:w="644" w:type="dxa"/>
            <w:tcBorders>
              <w:top w:val="nil"/>
              <w:left w:val="nil"/>
              <w:bottom w:val="nil"/>
              <w:right w:val="nil"/>
            </w:tcBorders>
            <w:vAlign w:val="center"/>
          </w:tcPr>
          <w:p>
            <w:pPr>
              <w:spacing w:line="400" w:lineRule="exact"/>
              <w:jc w:val="center"/>
              <w:rPr>
                <w:szCs w:val="21"/>
              </w:rPr>
            </w:pPr>
            <w:r>
              <w:rPr>
                <w:szCs w:val="21"/>
              </w:rPr>
              <w:t>0.851</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0.932</w:t>
            </w:r>
          </w:p>
        </w:tc>
        <w:tc>
          <w:tcPr>
            <w:tcW w:w="588" w:type="dxa"/>
            <w:tcBorders>
              <w:top w:val="nil"/>
              <w:left w:val="nil"/>
              <w:bottom w:val="nil"/>
              <w:right w:val="nil"/>
            </w:tcBorders>
            <w:vAlign w:val="center"/>
          </w:tcPr>
          <w:p>
            <w:pPr>
              <w:spacing w:line="400" w:lineRule="exact"/>
              <w:jc w:val="center"/>
              <w:rPr>
                <w:szCs w:val="21"/>
              </w:rPr>
            </w:pPr>
            <w:r>
              <w:rPr>
                <w:szCs w:val="21"/>
              </w:rPr>
              <w:t>0.738</w:t>
            </w:r>
          </w:p>
        </w:tc>
        <w:tc>
          <w:tcPr>
            <w:tcW w:w="588" w:type="dxa"/>
            <w:tcBorders>
              <w:top w:val="nil"/>
              <w:left w:val="nil"/>
              <w:bottom w:val="nil"/>
              <w:right w:val="nil"/>
            </w:tcBorders>
            <w:vAlign w:val="center"/>
          </w:tcPr>
          <w:p>
            <w:pPr>
              <w:spacing w:line="400" w:lineRule="exact"/>
              <w:jc w:val="center"/>
              <w:rPr>
                <w:szCs w:val="21"/>
              </w:rPr>
            </w:pPr>
            <w:r>
              <w:rPr>
                <w:szCs w:val="21"/>
              </w:rPr>
              <w:t>0.892</w:t>
            </w:r>
          </w:p>
        </w:tc>
        <w:tc>
          <w:tcPr>
            <w:tcW w:w="588"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0.814</w:t>
            </w:r>
          </w:p>
        </w:tc>
        <w:tc>
          <w:tcPr>
            <w:tcW w:w="588" w:type="dxa"/>
            <w:tcBorders>
              <w:top w:val="nil"/>
              <w:left w:val="nil"/>
              <w:bottom w:val="nil"/>
              <w:right w:val="nil"/>
            </w:tcBorders>
            <w:vAlign w:val="center"/>
          </w:tcPr>
          <w:p>
            <w:pPr>
              <w:spacing w:line="400" w:lineRule="exact"/>
              <w:jc w:val="center"/>
              <w:rPr>
                <w:szCs w:val="21"/>
              </w:rPr>
            </w:pPr>
            <w:r>
              <w:rPr>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7</w:t>
            </w:r>
          </w:p>
        </w:tc>
        <w:tc>
          <w:tcPr>
            <w:tcW w:w="657" w:type="dxa"/>
            <w:tcBorders>
              <w:top w:val="nil"/>
              <w:left w:val="nil"/>
              <w:bottom w:val="nil"/>
              <w:right w:val="nil"/>
            </w:tcBorders>
            <w:vAlign w:val="center"/>
          </w:tcPr>
          <w:p>
            <w:pPr>
              <w:spacing w:line="400" w:lineRule="exact"/>
              <w:jc w:val="center"/>
              <w:rPr>
                <w:szCs w:val="21"/>
              </w:rPr>
            </w:pPr>
            <w:r>
              <w:rPr>
                <w:szCs w:val="21"/>
              </w:rPr>
              <w:t>0.817</w:t>
            </w:r>
          </w:p>
        </w:tc>
        <w:tc>
          <w:tcPr>
            <w:tcW w:w="576" w:type="dxa"/>
            <w:tcBorders>
              <w:top w:val="nil"/>
              <w:left w:val="nil"/>
              <w:bottom w:val="nil"/>
              <w:right w:val="nil"/>
            </w:tcBorders>
            <w:vAlign w:val="center"/>
          </w:tcPr>
          <w:p>
            <w:pPr>
              <w:spacing w:line="400" w:lineRule="exact"/>
              <w:jc w:val="center"/>
              <w:rPr>
                <w:szCs w:val="21"/>
              </w:rPr>
            </w:pPr>
            <w:r>
              <w:rPr>
                <w:szCs w:val="21"/>
              </w:rPr>
              <w:t>0.763</w:t>
            </w:r>
          </w:p>
        </w:tc>
        <w:tc>
          <w:tcPr>
            <w:tcW w:w="634" w:type="dxa"/>
            <w:tcBorders>
              <w:top w:val="nil"/>
              <w:left w:val="nil"/>
              <w:bottom w:val="nil"/>
              <w:right w:val="nil"/>
            </w:tcBorders>
            <w:vAlign w:val="center"/>
          </w:tcPr>
          <w:p>
            <w:pPr>
              <w:spacing w:line="400" w:lineRule="exact"/>
              <w:jc w:val="center"/>
              <w:rPr>
                <w:szCs w:val="21"/>
              </w:rPr>
            </w:pPr>
            <w:r>
              <w:rPr>
                <w:b/>
                <w:bCs/>
                <w:szCs w:val="21"/>
              </w:rPr>
              <w:t>0.969</w:t>
            </w:r>
          </w:p>
        </w:tc>
        <w:tc>
          <w:tcPr>
            <w:tcW w:w="644" w:type="dxa"/>
            <w:tcBorders>
              <w:top w:val="nil"/>
              <w:left w:val="nil"/>
              <w:bottom w:val="nil"/>
              <w:right w:val="nil"/>
            </w:tcBorders>
            <w:vAlign w:val="center"/>
          </w:tcPr>
          <w:p>
            <w:pPr>
              <w:spacing w:line="400" w:lineRule="exact"/>
              <w:jc w:val="center"/>
              <w:rPr>
                <w:szCs w:val="21"/>
              </w:rPr>
            </w:pPr>
            <w:r>
              <w:rPr>
                <w:szCs w:val="21"/>
              </w:rPr>
              <w:t>0.83</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0.938</w:t>
            </w:r>
          </w:p>
        </w:tc>
        <w:tc>
          <w:tcPr>
            <w:tcW w:w="588" w:type="dxa"/>
            <w:tcBorders>
              <w:top w:val="nil"/>
              <w:left w:val="nil"/>
              <w:bottom w:val="nil"/>
              <w:right w:val="nil"/>
            </w:tcBorders>
            <w:vAlign w:val="center"/>
          </w:tcPr>
          <w:p>
            <w:pPr>
              <w:spacing w:line="400" w:lineRule="exact"/>
              <w:jc w:val="center"/>
              <w:rPr>
                <w:szCs w:val="21"/>
              </w:rPr>
            </w:pPr>
            <w:r>
              <w:rPr>
                <w:szCs w:val="21"/>
              </w:rPr>
              <w:t>0.736</w:t>
            </w:r>
          </w:p>
        </w:tc>
        <w:tc>
          <w:tcPr>
            <w:tcW w:w="588" w:type="dxa"/>
            <w:tcBorders>
              <w:top w:val="nil"/>
              <w:left w:val="nil"/>
              <w:bottom w:val="nil"/>
              <w:right w:val="nil"/>
            </w:tcBorders>
            <w:vAlign w:val="center"/>
          </w:tcPr>
          <w:p>
            <w:pPr>
              <w:spacing w:line="400" w:lineRule="exact"/>
              <w:jc w:val="center"/>
              <w:rPr>
                <w:szCs w:val="21"/>
              </w:rPr>
            </w:pPr>
            <w:r>
              <w:rPr>
                <w:szCs w:val="21"/>
              </w:rPr>
              <w:t>0.876</w:t>
            </w:r>
          </w:p>
        </w:tc>
        <w:tc>
          <w:tcPr>
            <w:tcW w:w="588" w:type="dxa"/>
            <w:tcBorders>
              <w:top w:val="nil"/>
              <w:left w:val="nil"/>
              <w:bottom w:val="nil"/>
              <w:right w:val="nil"/>
            </w:tcBorders>
            <w:vAlign w:val="center"/>
          </w:tcPr>
          <w:p>
            <w:pPr>
              <w:spacing w:line="400" w:lineRule="exact"/>
              <w:jc w:val="center"/>
              <w:rPr>
                <w:szCs w:val="21"/>
              </w:rPr>
            </w:pPr>
            <w:r>
              <w:rPr>
                <w:szCs w:val="21"/>
              </w:rPr>
              <w:t>0.762</w:t>
            </w:r>
          </w:p>
        </w:tc>
        <w:tc>
          <w:tcPr>
            <w:tcW w:w="588" w:type="dxa"/>
            <w:tcBorders>
              <w:top w:val="nil"/>
              <w:left w:val="nil"/>
              <w:bottom w:val="nil"/>
              <w:right w:val="nil"/>
            </w:tcBorders>
            <w:vAlign w:val="center"/>
          </w:tcPr>
          <w:p>
            <w:pPr>
              <w:spacing w:line="400" w:lineRule="exact"/>
              <w:jc w:val="center"/>
              <w:rPr>
                <w:szCs w:val="21"/>
              </w:rPr>
            </w:pPr>
            <w:r>
              <w:rPr>
                <w:szCs w:val="21"/>
              </w:rPr>
              <w:t>0.541</w:t>
            </w:r>
          </w:p>
        </w:tc>
        <w:tc>
          <w:tcPr>
            <w:tcW w:w="672" w:type="dxa"/>
            <w:tcBorders>
              <w:top w:val="nil"/>
              <w:left w:val="nil"/>
              <w:bottom w:val="nil"/>
              <w:right w:val="nil"/>
            </w:tcBorders>
            <w:vAlign w:val="center"/>
          </w:tcPr>
          <w:p>
            <w:pPr>
              <w:spacing w:line="400" w:lineRule="exact"/>
              <w:jc w:val="center"/>
              <w:rPr>
                <w:szCs w:val="21"/>
              </w:rPr>
            </w:pPr>
            <w:r>
              <w:rPr>
                <w:szCs w:val="21"/>
              </w:rPr>
              <w:t>0.911</w:t>
            </w:r>
          </w:p>
        </w:tc>
        <w:tc>
          <w:tcPr>
            <w:tcW w:w="552" w:type="dxa"/>
            <w:tcBorders>
              <w:top w:val="nil"/>
              <w:left w:val="nil"/>
              <w:bottom w:val="nil"/>
              <w:right w:val="nil"/>
            </w:tcBorders>
            <w:vAlign w:val="center"/>
          </w:tcPr>
          <w:p>
            <w:pPr>
              <w:spacing w:line="400" w:lineRule="exact"/>
              <w:jc w:val="center"/>
              <w:rPr>
                <w:szCs w:val="21"/>
              </w:rPr>
            </w:pPr>
            <w:r>
              <w:rPr>
                <w:szCs w:val="21"/>
              </w:rPr>
              <w:t>0.807</w:t>
            </w:r>
          </w:p>
        </w:tc>
        <w:tc>
          <w:tcPr>
            <w:tcW w:w="588" w:type="dxa"/>
            <w:tcBorders>
              <w:top w:val="nil"/>
              <w:left w:val="nil"/>
              <w:bottom w:val="nil"/>
              <w:right w:val="nil"/>
            </w:tcBorders>
            <w:vAlign w:val="center"/>
          </w:tcPr>
          <w:p>
            <w:pPr>
              <w:spacing w:line="400" w:lineRule="exact"/>
              <w:jc w:val="center"/>
              <w:rPr>
                <w:szCs w:val="21"/>
              </w:rPr>
            </w:pPr>
            <w:r>
              <w:rPr>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8</w:t>
            </w:r>
          </w:p>
        </w:tc>
        <w:tc>
          <w:tcPr>
            <w:tcW w:w="657" w:type="dxa"/>
            <w:tcBorders>
              <w:top w:val="nil"/>
              <w:left w:val="nil"/>
              <w:bottom w:val="nil"/>
              <w:right w:val="nil"/>
            </w:tcBorders>
            <w:vAlign w:val="center"/>
          </w:tcPr>
          <w:p>
            <w:pPr>
              <w:spacing w:line="400" w:lineRule="exact"/>
              <w:jc w:val="center"/>
              <w:rPr>
                <w:szCs w:val="21"/>
              </w:rPr>
            </w:pPr>
            <w:r>
              <w:rPr>
                <w:szCs w:val="21"/>
              </w:rPr>
              <w:t>0.78</w:t>
            </w:r>
          </w:p>
        </w:tc>
        <w:tc>
          <w:tcPr>
            <w:tcW w:w="576" w:type="dxa"/>
            <w:tcBorders>
              <w:top w:val="nil"/>
              <w:left w:val="nil"/>
              <w:bottom w:val="nil"/>
              <w:right w:val="nil"/>
            </w:tcBorders>
            <w:vAlign w:val="center"/>
          </w:tcPr>
          <w:p>
            <w:pPr>
              <w:spacing w:line="400" w:lineRule="exact"/>
              <w:jc w:val="center"/>
              <w:rPr>
                <w:szCs w:val="21"/>
              </w:rPr>
            </w:pPr>
            <w:r>
              <w:rPr>
                <w:szCs w:val="21"/>
              </w:rPr>
              <w:t>0.743</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0.804</w:t>
            </w:r>
          </w:p>
        </w:tc>
        <w:tc>
          <w:tcPr>
            <w:tcW w:w="622" w:type="dxa"/>
            <w:tcBorders>
              <w:top w:val="nil"/>
              <w:left w:val="nil"/>
              <w:bottom w:val="nil"/>
              <w:right w:val="nil"/>
            </w:tcBorders>
            <w:vAlign w:val="center"/>
          </w:tcPr>
          <w:p>
            <w:pPr>
              <w:spacing w:line="400" w:lineRule="exact"/>
              <w:jc w:val="center"/>
              <w:rPr>
                <w:szCs w:val="21"/>
              </w:rPr>
            </w:pPr>
            <w:r>
              <w:rPr>
                <w:szCs w:val="21"/>
              </w:rPr>
              <w:t>0.811</w:t>
            </w:r>
          </w:p>
        </w:tc>
        <w:tc>
          <w:tcPr>
            <w:tcW w:w="603" w:type="dxa"/>
            <w:tcBorders>
              <w:top w:val="nil"/>
              <w:left w:val="nil"/>
              <w:bottom w:val="nil"/>
              <w:right w:val="nil"/>
            </w:tcBorders>
            <w:vAlign w:val="center"/>
          </w:tcPr>
          <w:p>
            <w:pPr>
              <w:spacing w:line="400" w:lineRule="exact"/>
              <w:jc w:val="center"/>
              <w:rPr>
                <w:szCs w:val="21"/>
              </w:rPr>
            </w:pPr>
            <w:r>
              <w:rPr>
                <w:szCs w:val="21"/>
              </w:rPr>
              <w:t>0.902</w:t>
            </w:r>
          </w:p>
        </w:tc>
        <w:tc>
          <w:tcPr>
            <w:tcW w:w="588" w:type="dxa"/>
            <w:tcBorders>
              <w:top w:val="nil"/>
              <w:left w:val="nil"/>
              <w:bottom w:val="nil"/>
              <w:right w:val="nil"/>
            </w:tcBorders>
            <w:vAlign w:val="center"/>
          </w:tcPr>
          <w:p>
            <w:pPr>
              <w:spacing w:line="400" w:lineRule="exact"/>
              <w:jc w:val="center"/>
              <w:rPr>
                <w:szCs w:val="21"/>
              </w:rPr>
            </w:pPr>
            <w:r>
              <w:rPr>
                <w:szCs w:val="21"/>
              </w:rPr>
              <w:t>0.71</w:t>
            </w:r>
          </w:p>
        </w:tc>
        <w:tc>
          <w:tcPr>
            <w:tcW w:w="588" w:type="dxa"/>
            <w:tcBorders>
              <w:top w:val="nil"/>
              <w:left w:val="nil"/>
              <w:bottom w:val="nil"/>
              <w:right w:val="nil"/>
            </w:tcBorders>
            <w:vAlign w:val="center"/>
          </w:tcPr>
          <w:p>
            <w:pPr>
              <w:spacing w:line="400" w:lineRule="exact"/>
              <w:jc w:val="center"/>
              <w:rPr>
                <w:szCs w:val="21"/>
              </w:rPr>
            </w:pPr>
            <w:r>
              <w:rPr>
                <w:szCs w:val="21"/>
              </w:rPr>
              <w:t>0.87</w:t>
            </w:r>
          </w:p>
        </w:tc>
        <w:tc>
          <w:tcPr>
            <w:tcW w:w="588" w:type="dxa"/>
            <w:tcBorders>
              <w:top w:val="nil"/>
              <w:left w:val="nil"/>
              <w:bottom w:val="nil"/>
              <w:right w:val="nil"/>
            </w:tcBorders>
            <w:vAlign w:val="center"/>
          </w:tcPr>
          <w:p>
            <w:pPr>
              <w:spacing w:line="400" w:lineRule="exact"/>
              <w:jc w:val="center"/>
              <w:rPr>
                <w:szCs w:val="21"/>
              </w:rPr>
            </w:pPr>
            <w:r>
              <w:rPr>
                <w:szCs w:val="21"/>
              </w:rPr>
              <w:t>0.686</w:t>
            </w:r>
          </w:p>
        </w:tc>
        <w:tc>
          <w:tcPr>
            <w:tcW w:w="588" w:type="dxa"/>
            <w:tcBorders>
              <w:top w:val="nil"/>
              <w:left w:val="nil"/>
              <w:bottom w:val="nil"/>
              <w:right w:val="nil"/>
            </w:tcBorders>
            <w:vAlign w:val="center"/>
          </w:tcPr>
          <w:p>
            <w:pPr>
              <w:spacing w:line="400" w:lineRule="exact"/>
              <w:jc w:val="center"/>
              <w:rPr>
                <w:szCs w:val="21"/>
              </w:rPr>
            </w:pPr>
            <w:r>
              <w:rPr>
                <w:szCs w:val="21"/>
              </w:rPr>
              <w:t>0.556</w:t>
            </w:r>
          </w:p>
        </w:tc>
        <w:tc>
          <w:tcPr>
            <w:tcW w:w="672" w:type="dxa"/>
            <w:tcBorders>
              <w:top w:val="nil"/>
              <w:left w:val="nil"/>
              <w:bottom w:val="nil"/>
              <w:right w:val="nil"/>
            </w:tcBorders>
            <w:vAlign w:val="center"/>
          </w:tcPr>
          <w:p>
            <w:pPr>
              <w:spacing w:line="400" w:lineRule="exact"/>
              <w:jc w:val="center"/>
              <w:rPr>
                <w:szCs w:val="21"/>
              </w:rPr>
            </w:pPr>
            <w:r>
              <w:rPr>
                <w:szCs w:val="21"/>
              </w:rPr>
              <w:t>0.867</w:t>
            </w:r>
          </w:p>
        </w:tc>
        <w:tc>
          <w:tcPr>
            <w:tcW w:w="552" w:type="dxa"/>
            <w:tcBorders>
              <w:top w:val="nil"/>
              <w:left w:val="nil"/>
              <w:bottom w:val="nil"/>
              <w:right w:val="nil"/>
            </w:tcBorders>
            <w:vAlign w:val="center"/>
          </w:tcPr>
          <w:p>
            <w:pPr>
              <w:spacing w:line="400" w:lineRule="exact"/>
              <w:jc w:val="center"/>
              <w:rPr>
                <w:szCs w:val="21"/>
              </w:rPr>
            </w:pPr>
            <w:r>
              <w:rPr>
                <w:szCs w:val="21"/>
              </w:rPr>
              <w:t>0.789</w:t>
            </w:r>
          </w:p>
        </w:tc>
        <w:tc>
          <w:tcPr>
            <w:tcW w:w="588" w:type="dxa"/>
            <w:tcBorders>
              <w:top w:val="nil"/>
              <w:left w:val="nil"/>
              <w:bottom w:val="nil"/>
              <w:right w:val="nil"/>
            </w:tcBorders>
            <w:vAlign w:val="center"/>
          </w:tcPr>
          <w:p>
            <w:pPr>
              <w:spacing w:line="400" w:lineRule="exact"/>
              <w:jc w:val="center"/>
              <w:rPr>
                <w:szCs w:val="21"/>
              </w:rPr>
            </w:pPr>
            <w:r>
              <w:rPr>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9</w:t>
            </w:r>
          </w:p>
        </w:tc>
        <w:tc>
          <w:tcPr>
            <w:tcW w:w="657" w:type="dxa"/>
            <w:tcBorders>
              <w:top w:val="nil"/>
              <w:left w:val="nil"/>
              <w:bottom w:val="nil"/>
              <w:right w:val="nil"/>
            </w:tcBorders>
            <w:vAlign w:val="center"/>
          </w:tcPr>
          <w:p>
            <w:pPr>
              <w:spacing w:line="400" w:lineRule="exact"/>
              <w:jc w:val="center"/>
              <w:rPr>
                <w:szCs w:val="21"/>
              </w:rPr>
            </w:pPr>
            <w:r>
              <w:rPr>
                <w:szCs w:val="21"/>
              </w:rPr>
              <w:t>0.832</w:t>
            </w:r>
          </w:p>
        </w:tc>
        <w:tc>
          <w:tcPr>
            <w:tcW w:w="576" w:type="dxa"/>
            <w:tcBorders>
              <w:top w:val="nil"/>
              <w:left w:val="nil"/>
              <w:bottom w:val="nil"/>
              <w:right w:val="nil"/>
            </w:tcBorders>
            <w:vAlign w:val="center"/>
          </w:tcPr>
          <w:p>
            <w:pPr>
              <w:spacing w:line="400" w:lineRule="exact"/>
              <w:jc w:val="center"/>
              <w:rPr>
                <w:szCs w:val="21"/>
              </w:rPr>
            </w:pPr>
            <w:r>
              <w:rPr>
                <w:szCs w:val="21"/>
              </w:rPr>
              <w:t>0.76</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0.857</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0.931</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0.914</w:t>
            </w:r>
          </w:p>
        </w:tc>
        <w:tc>
          <w:tcPr>
            <w:tcW w:w="588" w:type="dxa"/>
            <w:tcBorders>
              <w:top w:val="nil"/>
              <w:left w:val="nil"/>
              <w:bottom w:val="nil"/>
              <w:right w:val="nil"/>
            </w:tcBorders>
            <w:vAlign w:val="center"/>
          </w:tcPr>
          <w:p>
            <w:pPr>
              <w:spacing w:line="400" w:lineRule="exact"/>
              <w:jc w:val="center"/>
              <w:rPr>
                <w:szCs w:val="21"/>
              </w:rPr>
            </w:pPr>
            <w:r>
              <w:rPr>
                <w:b/>
                <w:bCs/>
                <w:szCs w:val="21"/>
              </w:rPr>
              <w:t>0.779</w:t>
            </w:r>
          </w:p>
        </w:tc>
        <w:tc>
          <w:tcPr>
            <w:tcW w:w="588" w:type="dxa"/>
            <w:tcBorders>
              <w:top w:val="nil"/>
              <w:left w:val="nil"/>
              <w:bottom w:val="nil"/>
              <w:right w:val="nil"/>
            </w:tcBorders>
            <w:vAlign w:val="center"/>
          </w:tcPr>
          <w:p>
            <w:pPr>
              <w:spacing w:line="400" w:lineRule="exact"/>
              <w:jc w:val="center"/>
              <w:rPr>
                <w:szCs w:val="21"/>
              </w:rPr>
            </w:pPr>
            <w:r>
              <w:rPr>
                <w:szCs w:val="21"/>
              </w:rPr>
              <w:t>0.629</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0.824</w:t>
            </w:r>
          </w:p>
        </w:tc>
        <w:tc>
          <w:tcPr>
            <w:tcW w:w="588" w:type="dxa"/>
            <w:tcBorders>
              <w:top w:val="nil"/>
              <w:left w:val="nil"/>
              <w:bottom w:val="nil"/>
              <w:right w:val="nil"/>
            </w:tcBorders>
            <w:vAlign w:val="center"/>
          </w:tcPr>
          <w:p>
            <w:pPr>
              <w:spacing w:line="400" w:lineRule="exact"/>
              <w:jc w:val="center"/>
              <w:rPr>
                <w:szCs w:val="21"/>
              </w:rPr>
            </w:pPr>
            <w:r>
              <w:rPr>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10</w:t>
            </w:r>
          </w:p>
        </w:tc>
        <w:tc>
          <w:tcPr>
            <w:tcW w:w="657" w:type="dxa"/>
            <w:tcBorders>
              <w:top w:val="nil"/>
              <w:left w:val="nil"/>
              <w:bottom w:val="nil"/>
              <w:right w:val="nil"/>
            </w:tcBorders>
            <w:vAlign w:val="center"/>
          </w:tcPr>
          <w:p>
            <w:pPr>
              <w:spacing w:line="400" w:lineRule="exact"/>
              <w:jc w:val="center"/>
              <w:rPr>
                <w:szCs w:val="21"/>
              </w:rPr>
            </w:pPr>
            <w:r>
              <w:rPr>
                <w:szCs w:val="21"/>
              </w:rPr>
              <w:t>0.828</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0.942</w:t>
            </w:r>
          </w:p>
        </w:tc>
        <w:tc>
          <w:tcPr>
            <w:tcW w:w="644" w:type="dxa"/>
            <w:tcBorders>
              <w:top w:val="nil"/>
              <w:left w:val="nil"/>
              <w:bottom w:val="nil"/>
              <w:right w:val="nil"/>
            </w:tcBorders>
            <w:vAlign w:val="center"/>
          </w:tcPr>
          <w:p>
            <w:pPr>
              <w:spacing w:line="400" w:lineRule="exact"/>
              <w:jc w:val="center"/>
              <w:rPr>
                <w:szCs w:val="21"/>
              </w:rPr>
            </w:pPr>
            <w:r>
              <w:rPr>
                <w:b/>
                <w:bCs/>
                <w:szCs w:val="21"/>
              </w:rPr>
              <w:t>0.901</w:t>
            </w:r>
          </w:p>
        </w:tc>
        <w:tc>
          <w:tcPr>
            <w:tcW w:w="622" w:type="dxa"/>
            <w:tcBorders>
              <w:top w:val="nil"/>
              <w:left w:val="nil"/>
              <w:bottom w:val="nil"/>
              <w:right w:val="nil"/>
            </w:tcBorders>
            <w:vAlign w:val="center"/>
          </w:tcPr>
          <w:p>
            <w:pPr>
              <w:spacing w:line="400" w:lineRule="exact"/>
              <w:jc w:val="center"/>
              <w:rPr>
                <w:szCs w:val="21"/>
              </w:rPr>
            </w:pPr>
            <w:r>
              <w:rPr>
                <w:szCs w:val="21"/>
              </w:rPr>
              <w:t>0.909</w:t>
            </w:r>
          </w:p>
        </w:tc>
        <w:tc>
          <w:tcPr>
            <w:tcW w:w="603" w:type="dxa"/>
            <w:tcBorders>
              <w:top w:val="nil"/>
              <w:left w:val="nil"/>
              <w:bottom w:val="nil"/>
              <w:right w:val="nil"/>
            </w:tcBorders>
            <w:vAlign w:val="center"/>
          </w:tcPr>
          <w:p>
            <w:pPr>
              <w:spacing w:line="400" w:lineRule="exact"/>
              <w:jc w:val="center"/>
              <w:rPr>
                <w:szCs w:val="21"/>
              </w:rPr>
            </w:pPr>
            <w:r>
              <w:rPr>
                <w:szCs w:val="21"/>
              </w:rPr>
              <w:t>0.919</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0.864</w:t>
            </w:r>
          </w:p>
        </w:tc>
        <w:tc>
          <w:tcPr>
            <w:tcW w:w="588" w:type="dxa"/>
            <w:tcBorders>
              <w:top w:val="nil"/>
              <w:left w:val="nil"/>
              <w:bottom w:val="nil"/>
              <w:right w:val="nil"/>
            </w:tcBorders>
            <w:vAlign w:val="center"/>
          </w:tcPr>
          <w:p>
            <w:pPr>
              <w:spacing w:line="400" w:lineRule="exact"/>
              <w:jc w:val="center"/>
              <w:rPr>
                <w:szCs w:val="21"/>
              </w:rPr>
            </w:pPr>
            <w:r>
              <w:rPr>
                <w:szCs w:val="21"/>
              </w:rPr>
              <w:t>0.778</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0.802</w:t>
            </w:r>
          </w:p>
        </w:tc>
        <w:tc>
          <w:tcPr>
            <w:tcW w:w="588" w:type="dxa"/>
            <w:tcBorders>
              <w:top w:val="nil"/>
              <w:left w:val="nil"/>
              <w:bottom w:val="nil"/>
              <w:right w:val="nil"/>
            </w:tcBorders>
            <w:vAlign w:val="center"/>
          </w:tcPr>
          <w:p>
            <w:pPr>
              <w:spacing w:line="400" w:lineRule="exact"/>
              <w:jc w:val="center"/>
              <w:rPr>
                <w:szCs w:val="21"/>
              </w:rPr>
            </w:pPr>
            <w:r>
              <w:rPr>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single" w:color="auto" w:sz="12" w:space="0"/>
              <w:right w:val="nil"/>
            </w:tcBorders>
            <w:vAlign w:val="center"/>
          </w:tcPr>
          <w:p>
            <w:pPr>
              <w:spacing w:line="400" w:lineRule="exact"/>
              <w:jc w:val="center"/>
              <w:rPr>
                <w:szCs w:val="21"/>
              </w:rPr>
            </w:pPr>
            <w:r>
              <w:rPr>
                <w:szCs w:val="21"/>
              </w:rPr>
              <w:t>EM</w:t>
            </w:r>
          </w:p>
        </w:tc>
        <w:tc>
          <w:tcPr>
            <w:tcW w:w="657" w:type="dxa"/>
            <w:tcBorders>
              <w:top w:val="nil"/>
              <w:left w:val="nil"/>
              <w:bottom w:val="single" w:color="auto" w:sz="12" w:space="0"/>
              <w:right w:val="nil"/>
            </w:tcBorders>
            <w:vAlign w:val="center"/>
          </w:tcPr>
          <w:p>
            <w:pPr>
              <w:spacing w:line="400" w:lineRule="exact"/>
              <w:jc w:val="center"/>
              <w:rPr>
                <w:szCs w:val="21"/>
              </w:rPr>
            </w:pPr>
            <w:r>
              <w:rPr>
                <w:b/>
                <w:bCs/>
                <w:szCs w:val="21"/>
              </w:rPr>
              <w:t>0.843</w:t>
            </w:r>
          </w:p>
        </w:tc>
        <w:tc>
          <w:tcPr>
            <w:tcW w:w="576" w:type="dxa"/>
            <w:tcBorders>
              <w:top w:val="nil"/>
              <w:left w:val="nil"/>
              <w:bottom w:val="single" w:color="auto" w:sz="12" w:space="0"/>
              <w:right w:val="nil"/>
            </w:tcBorders>
            <w:vAlign w:val="center"/>
          </w:tcPr>
          <w:p>
            <w:pPr>
              <w:spacing w:line="400" w:lineRule="exact"/>
              <w:jc w:val="center"/>
              <w:rPr>
                <w:szCs w:val="21"/>
              </w:rPr>
            </w:pPr>
            <w:r>
              <w:rPr>
                <w:szCs w:val="21"/>
              </w:rPr>
              <w:t>0.787</w:t>
            </w:r>
          </w:p>
        </w:tc>
        <w:tc>
          <w:tcPr>
            <w:tcW w:w="634" w:type="dxa"/>
            <w:tcBorders>
              <w:top w:val="nil"/>
              <w:left w:val="nil"/>
              <w:bottom w:val="single" w:color="auto" w:sz="12" w:space="0"/>
              <w:right w:val="nil"/>
            </w:tcBorders>
            <w:vAlign w:val="center"/>
          </w:tcPr>
          <w:p>
            <w:pPr>
              <w:spacing w:line="400" w:lineRule="exact"/>
              <w:jc w:val="center"/>
              <w:rPr>
                <w:szCs w:val="21"/>
              </w:rPr>
            </w:pPr>
            <w:r>
              <w:rPr>
                <w:szCs w:val="21"/>
              </w:rPr>
              <w:t>0.949</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0.87</w:t>
            </w:r>
          </w:p>
        </w:tc>
        <w:tc>
          <w:tcPr>
            <w:tcW w:w="622" w:type="dxa"/>
            <w:tcBorders>
              <w:top w:val="nil"/>
              <w:left w:val="nil"/>
              <w:bottom w:val="single" w:color="auto" w:sz="12" w:space="0"/>
              <w:right w:val="nil"/>
            </w:tcBorders>
            <w:vAlign w:val="center"/>
          </w:tcPr>
          <w:p>
            <w:pPr>
              <w:spacing w:line="400" w:lineRule="exact"/>
              <w:jc w:val="center"/>
              <w:rPr>
                <w:szCs w:val="21"/>
              </w:rPr>
            </w:pPr>
            <w:r>
              <w:rPr>
                <w:b/>
                <w:bCs/>
                <w:szCs w:val="21"/>
              </w:rPr>
              <w:t>0.97</w:t>
            </w:r>
          </w:p>
        </w:tc>
        <w:tc>
          <w:tcPr>
            <w:tcW w:w="603" w:type="dxa"/>
            <w:tcBorders>
              <w:top w:val="nil"/>
              <w:left w:val="nil"/>
              <w:bottom w:val="single" w:color="auto" w:sz="12" w:space="0"/>
              <w:right w:val="nil"/>
            </w:tcBorders>
            <w:vAlign w:val="center"/>
          </w:tcPr>
          <w:p>
            <w:pPr>
              <w:spacing w:line="400" w:lineRule="exact"/>
              <w:jc w:val="center"/>
              <w:rPr>
                <w:szCs w:val="21"/>
              </w:rPr>
            </w:pPr>
            <w:r>
              <w:rPr>
                <w:szCs w:val="21"/>
              </w:rPr>
              <w:t>0.935</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0.764</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0.897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0.748</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0.667</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0.922</w:t>
            </w:r>
          </w:p>
        </w:tc>
        <w:tc>
          <w:tcPr>
            <w:tcW w:w="552" w:type="dxa"/>
            <w:tcBorders>
              <w:top w:val="nil"/>
              <w:left w:val="nil"/>
              <w:bottom w:val="single" w:color="auto" w:sz="12" w:space="0"/>
              <w:right w:val="nil"/>
            </w:tcBorders>
            <w:vAlign w:val="center"/>
          </w:tcPr>
          <w:p>
            <w:pPr>
              <w:spacing w:line="400" w:lineRule="exact"/>
              <w:jc w:val="center"/>
              <w:rPr>
                <w:szCs w:val="21"/>
              </w:rPr>
            </w:pPr>
            <w:r>
              <w:rPr>
                <w:b/>
                <w:bCs/>
                <w:szCs w:val="21"/>
              </w:rPr>
              <w:t>0.83</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0.729</w:t>
            </w:r>
          </w:p>
        </w:tc>
      </w:tr>
    </w:tbl>
    <w:p>
      <w:pPr>
        <w:spacing w:before="120" w:after="120"/>
        <w:jc w:val="left"/>
        <w:outlineLvl w:val="2"/>
        <w:rPr>
          <w:rFonts w:ascii="黑体" w:hAnsi="黑体" w:eastAsia="黑体"/>
          <w:bCs/>
          <w:sz w:val="24"/>
          <w:szCs w:val="26"/>
        </w:rPr>
      </w:pPr>
      <w:bookmarkStart w:id="58" w:name="_Toc14365"/>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在</w:t>
      </w:r>
      <w:r>
        <w:rPr>
          <w:rFonts w:eastAsia="黑体"/>
          <w:bCs/>
          <w:sz w:val="24"/>
          <w:szCs w:val="26"/>
        </w:rPr>
        <w:t>CPSC2018</w:t>
      </w:r>
      <w:r>
        <w:rPr>
          <w:rFonts w:hint="eastAsia" w:ascii="黑体" w:hAnsi="黑体" w:eastAsia="黑体"/>
          <w:bCs/>
          <w:sz w:val="24"/>
          <w:szCs w:val="26"/>
        </w:rPr>
        <w:t>隐藏测试集的表现</w:t>
      </w:r>
      <w:bookmarkEnd w:id="58"/>
    </w:p>
    <w:p>
      <w:pPr>
        <w:spacing w:line="400" w:lineRule="exact"/>
        <w:ind w:firstLine="480" w:firstLineChars="200"/>
        <w:rPr>
          <w:sz w:val="24"/>
        </w:rPr>
      </w:pPr>
      <w:r>
        <w:rPr>
          <w:sz w:val="24"/>
        </w:rPr>
        <w:t>图3.8展示了单个最优模型（learning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损失和准确率曲线从在训练周期（epoch）为30次时开始趋于稳定。我们尝试将epoch增加到70次发现过拟合。因此采用早停（early stopping）方法，将训练次数减少到50个训练周期。</w:t>
      </w:r>
    </w:p>
    <w:p>
      <w:pPr>
        <w:pStyle w:val="20"/>
        <w:ind w:firstLine="0" w:firstLineChars="0"/>
      </w:pPr>
      <w:r>
        <w:drawing>
          <wp:inline distT="0" distB="0" distL="114300" distR="114300">
            <wp:extent cx="3954780" cy="1920875"/>
            <wp:effectExtent l="0" t="0" r="7620" b="14605"/>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15"/>
                    <a:stretch>
                      <a:fillRect/>
                    </a:stretch>
                  </pic:blipFill>
                  <pic:spPr>
                    <a:xfrm>
                      <a:off x="0" y="0"/>
                      <a:ext cx="3954780" cy="1920875"/>
                    </a:xfrm>
                    <a:prstGeom prst="rect">
                      <a:avLst/>
                    </a:prstGeom>
                  </pic:spPr>
                </pic:pic>
              </a:graphicData>
            </a:graphic>
          </wp:inline>
        </w:drawing>
      </w:r>
    </w:p>
    <w:p>
      <w:pPr>
        <w:pStyle w:val="20"/>
        <w:ind w:firstLine="0" w:firstLineChars="0"/>
      </w:pPr>
      <w:r>
        <w:rPr>
          <w:rFonts w:hint="eastAsia"/>
        </w:rPr>
        <w:t>图3.8 损失和准确率变化曲线</w:t>
      </w:r>
    </w:p>
    <w:p>
      <w:pPr>
        <w:spacing w:line="400" w:lineRule="exact"/>
        <w:ind w:firstLine="480" w:firstLineChars="200"/>
        <w:rPr>
          <w:sz w:val="24"/>
        </w:rPr>
      </w:pPr>
      <w:r>
        <w:rPr>
          <w:sz w:val="24"/>
        </w:rPr>
        <w:t>十组不同超参数组合的最优单一模型分别训练完成后，将这些模型组合形成集成模型并提交给CPSC2018官方工作人员，我们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sz w:val="24"/>
          <w:vertAlign w:val="superscript"/>
        </w:rPr>
        <w:fldChar w:fldCharType="begin"/>
      </w:r>
      <w:r>
        <w:rPr>
          <w:sz w:val="24"/>
          <w:vertAlign w:val="superscript"/>
        </w:rPr>
        <w:instrText xml:space="preserve"> REF _Ref3763 \r \h </w:instrText>
      </w:r>
      <w:r>
        <w:rPr>
          <w:sz w:val="24"/>
          <w:vertAlign w:val="superscript"/>
        </w:rPr>
        <w:fldChar w:fldCharType="separate"/>
      </w:r>
      <w:r>
        <w:rPr>
          <w:sz w:val="24"/>
          <w:vertAlign w:val="superscript"/>
        </w:rPr>
        <w:t>[62]</w:t>
      </w:r>
      <w:r>
        <w:rPr>
          <w:sz w:val="24"/>
          <w:vertAlign w:val="superscript"/>
        </w:rPr>
        <w:fldChar w:fldCharType="end"/>
      </w:r>
      <w:r>
        <w:rPr>
          <w:sz w:val="24"/>
        </w:rPr>
        <w:t>，导致样本标注错误也是原因之一。对于亚异常类型AF和Block，所提出的模型分别获得了0.944和0.913的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p>
    <w:p>
      <w:pPr>
        <w:pStyle w:val="20"/>
        <w:ind w:firstLine="0" w:firstLineChars="0"/>
      </w:pPr>
      <w:r>
        <w:drawing>
          <wp:inline distT="0" distB="0" distL="114300" distR="114300">
            <wp:extent cx="3281680" cy="2677795"/>
            <wp:effectExtent l="0" t="0" r="10160" b="4445"/>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6"/>
                    <a:stretch>
                      <a:fillRect/>
                    </a:stretch>
                  </pic:blipFill>
                  <pic:spPr>
                    <a:xfrm>
                      <a:off x="0" y="0"/>
                      <a:ext cx="3281680" cy="2677795"/>
                    </a:xfrm>
                    <a:prstGeom prst="rect">
                      <a:avLst/>
                    </a:prstGeom>
                  </pic:spPr>
                </pic:pic>
              </a:graphicData>
            </a:graphic>
          </wp:inline>
        </w:drawing>
      </w:r>
    </w:p>
    <w:p>
      <w:pPr>
        <w:pStyle w:val="20"/>
        <w:ind w:firstLine="0" w:firstLineChars="0"/>
      </w:pPr>
      <w:r>
        <w:rPr>
          <w:rFonts w:hint="eastAsia"/>
        </w:rPr>
        <w:t>图3.9 混淆矩阵</w:t>
      </w:r>
    </w:p>
    <w:p>
      <w:pPr>
        <w:spacing w:line="400" w:lineRule="exact"/>
        <w:ind w:firstLine="480" w:firstLineChars="200"/>
        <w:rPr>
          <w:sz w:val="24"/>
        </w:rPr>
      </w:pPr>
      <w:r>
        <w:rPr>
          <w:sz w:val="24"/>
        </w:rPr>
        <w:t>根据混淆矩阵，我们计算了DSE-ResNet在隐藏测试集上的具体分类性能。表3.4显示了在CPSC2018隐藏数据库中模型对于不同心律失常的准确度、精确度、灵敏度和特异性分数。正常心律和</w:t>
      </w:r>
      <w:r>
        <w:rPr>
          <w:rFonts w:hint="eastAsia"/>
          <w:sz w:val="24"/>
        </w:rPr>
        <w:t>8类</w:t>
      </w:r>
      <w:r>
        <w:rPr>
          <w:sz w:val="24"/>
        </w:rPr>
        <w:t>心律失常的平均准确率和平均特异度分别为0.965和0.979，且均在LBBB上达到最大值。值得注意的是LBBB在训练集中是所有分类中样本数量最少的类型（仅有203组），而DSE-ResNet对LBBB识别的误诊率非常低。我们寻找了医学方向的依据，这是由于LBBB的识别在临床判断中具有多种关键特征，例如QRS波的时限异常（男性≥140ms，女性≥130ms）、QRS波形态异常（导联V1的QRS波呈QS形）以及在导联I、aVL、V1、V2、V5和V6中至少有两个或两个以上导联存在QRS波的切迹或顿挫</w:t>
      </w:r>
      <w:r>
        <w:rPr>
          <w:sz w:val="24"/>
          <w:vertAlign w:val="superscript"/>
        </w:rPr>
        <w:fldChar w:fldCharType="begin"/>
      </w:r>
      <w:r>
        <w:rPr>
          <w:sz w:val="24"/>
          <w:vertAlign w:val="superscript"/>
        </w:rPr>
        <w:instrText xml:space="preserve"> REF _Ref3800 \r \h </w:instrText>
      </w:r>
      <w:r>
        <w:rPr>
          <w:sz w:val="24"/>
          <w:vertAlign w:val="superscript"/>
        </w:rPr>
        <w:fldChar w:fldCharType="separate"/>
      </w:r>
      <w:r>
        <w:rPr>
          <w:sz w:val="24"/>
          <w:vertAlign w:val="superscript"/>
        </w:rPr>
        <w:t>[66]</w:t>
      </w:r>
      <w:r>
        <w:rPr>
          <w:sz w:val="24"/>
          <w:vertAlign w:val="superscript"/>
        </w:rPr>
        <w:fldChar w:fldCharType="end"/>
      </w:r>
      <w:r>
        <w:rPr>
          <w:sz w:val="24"/>
        </w:rPr>
        <w:t>。多重特征的综合判定表现在二维心电图中使得DSE-ResNet能够学习足够多的特性用以识别LBBB类型。</w:t>
      </w:r>
    </w:p>
    <w:p>
      <w:pPr>
        <w:pStyle w:val="19"/>
      </w:pPr>
      <w:r>
        <w:rPr>
          <w:rFonts w:hint="eastAsia"/>
        </w:rPr>
        <w:t>表3.4 DSE-ResNet在CPSC2018隐藏测试集的相关性能指标</w:t>
      </w:r>
    </w:p>
    <w:tbl>
      <w:tblPr>
        <w:tblStyle w:val="12"/>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62" w:hRule="atLeast"/>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314"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51"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7" w:hRule="atLeast"/>
          <w:jc w:val="center"/>
        </w:trPr>
        <w:tc>
          <w:tcPr>
            <w:tcW w:w="438" w:type="dxa"/>
            <w:tcBorders>
              <w:top w:val="single" w:color="auto" w:sz="8" w:space="0"/>
              <w:left w:val="nil"/>
              <w:bottom w:val="nil"/>
              <w:right w:val="nil"/>
            </w:tcBorders>
            <w:vAlign w:val="center"/>
          </w:tcPr>
          <w:p>
            <w:pPr>
              <w:spacing w:line="400" w:lineRule="exact"/>
              <w:jc w:val="center"/>
              <w:rPr>
                <w:szCs w:val="21"/>
              </w:rPr>
            </w:pPr>
            <w:r>
              <w:rPr>
                <w:i/>
                <w:iCs/>
                <w:szCs w:val="21"/>
              </w:rPr>
              <w:t>Acc</w:t>
            </w:r>
            <w:r>
              <w:rPr>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szCs w:val="21"/>
              </w:rPr>
            </w:pPr>
            <w:r>
              <w:rPr>
                <w:szCs w:val="21"/>
              </w:rPr>
              <w:t>0.965</w:t>
            </w:r>
          </w:p>
        </w:tc>
        <w:tc>
          <w:tcPr>
            <w:tcW w:w="688" w:type="dxa"/>
            <w:tcBorders>
              <w:top w:val="single" w:color="auto" w:sz="8" w:space="0"/>
              <w:left w:val="nil"/>
              <w:bottom w:val="nil"/>
              <w:right w:val="nil"/>
            </w:tcBorders>
            <w:vAlign w:val="center"/>
          </w:tcPr>
          <w:p>
            <w:pPr>
              <w:spacing w:line="400" w:lineRule="exact"/>
              <w:jc w:val="center"/>
              <w:rPr>
                <w:szCs w:val="21"/>
              </w:rPr>
            </w:pPr>
            <w:r>
              <w:rPr>
                <w:szCs w:val="21"/>
              </w:rPr>
              <w:t>0.936</w:t>
            </w:r>
          </w:p>
        </w:tc>
        <w:tc>
          <w:tcPr>
            <w:tcW w:w="556" w:type="dxa"/>
            <w:tcBorders>
              <w:top w:val="single" w:color="auto" w:sz="8" w:space="0"/>
              <w:left w:val="nil"/>
              <w:bottom w:val="nil"/>
              <w:right w:val="nil"/>
            </w:tcBorders>
            <w:vAlign w:val="center"/>
          </w:tcPr>
          <w:p>
            <w:pPr>
              <w:spacing w:line="400" w:lineRule="exact"/>
              <w:jc w:val="center"/>
              <w:rPr>
                <w:szCs w:val="21"/>
              </w:rPr>
            </w:pPr>
            <w:r>
              <w:rPr>
                <w:szCs w:val="21"/>
              </w:rPr>
              <w:t>0.978</w:t>
            </w:r>
          </w:p>
        </w:tc>
        <w:tc>
          <w:tcPr>
            <w:tcW w:w="600" w:type="dxa"/>
            <w:tcBorders>
              <w:top w:val="single" w:color="auto" w:sz="8" w:space="0"/>
              <w:left w:val="nil"/>
              <w:bottom w:val="nil"/>
              <w:right w:val="nil"/>
            </w:tcBorders>
            <w:vAlign w:val="center"/>
          </w:tcPr>
          <w:p>
            <w:pPr>
              <w:spacing w:line="400" w:lineRule="exact"/>
              <w:jc w:val="center"/>
              <w:rPr>
                <w:szCs w:val="21"/>
              </w:rPr>
            </w:pPr>
            <w:r>
              <w:rPr>
                <w:szCs w:val="21"/>
              </w:rPr>
              <w:t>0.972</w:t>
            </w:r>
          </w:p>
        </w:tc>
        <w:tc>
          <w:tcPr>
            <w:tcW w:w="633" w:type="dxa"/>
            <w:tcBorders>
              <w:top w:val="single" w:color="auto" w:sz="8" w:space="0"/>
              <w:left w:val="nil"/>
              <w:bottom w:val="nil"/>
              <w:right w:val="nil"/>
            </w:tcBorders>
            <w:vAlign w:val="center"/>
          </w:tcPr>
          <w:p>
            <w:pPr>
              <w:spacing w:line="400" w:lineRule="exact"/>
              <w:jc w:val="center"/>
              <w:rPr>
                <w:szCs w:val="21"/>
              </w:rPr>
            </w:pPr>
            <w:r>
              <w:rPr>
                <w:b/>
                <w:bCs/>
                <w:szCs w:val="21"/>
              </w:rPr>
              <w:t>0.992</w:t>
            </w:r>
          </w:p>
        </w:tc>
        <w:tc>
          <w:tcPr>
            <w:tcW w:w="567"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578" w:type="dxa"/>
            <w:tcBorders>
              <w:top w:val="single" w:color="auto" w:sz="8" w:space="0"/>
              <w:left w:val="nil"/>
              <w:bottom w:val="nil"/>
              <w:right w:val="nil"/>
            </w:tcBorders>
            <w:vAlign w:val="center"/>
          </w:tcPr>
          <w:p>
            <w:pPr>
              <w:spacing w:line="400" w:lineRule="exact"/>
              <w:jc w:val="center"/>
              <w:rPr>
                <w:szCs w:val="21"/>
              </w:rPr>
            </w:pPr>
            <w:r>
              <w:rPr>
                <w:szCs w:val="21"/>
              </w:rPr>
              <w:t>0.954</w:t>
            </w:r>
          </w:p>
        </w:tc>
        <w:tc>
          <w:tcPr>
            <w:tcW w:w="516" w:type="dxa"/>
            <w:tcBorders>
              <w:top w:val="single" w:color="auto" w:sz="8" w:space="0"/>
              <w:left w:val="nil"/>
              <w:bottom w:val="nil"/>
              <w:right w:val="nil"/>
            </w:tcBorders>
            <w:vAlign w:val="center"/>
          </w:tcPr>
          <w:p>
            <w:pPr>
              <w:spacing w:line="400" w:lineRule="exact"/>
              <w:jc w:val="center"/>
              <w:rPr>
                <w:szCs w:val="21"/>
              </w:rPr>
            </w:pPr>
            <w:r>
              <w:rPr>
                <w:szCs w:val="21"/>
              </w:rPr>
              <w:t>0.963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0.979</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0.943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03"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pPr>
              <w:spacing w:line="400" w:lineRule="exact"/>
              <w:jc w:val="center"/>
              <w:rPr>
                <w:szCs w:val="21"/>
              </w:rPr>
            </w:pPr>
            <w:r>
              <w:rPr>
                <w:szCs w:val="21"/>
              </w:rPr>
              <w:t>0.845</w:t>
            </w:r>
          </w:p>
        </w:tc>
        <w:tc>
          <w:tcPr>
            <w:tcW w:w="688" w:type="dxa"/>
            <w:tcBorders>
              <w:top w:val="nil"/>
              <w:left w:val="nil"/>
              <w:bottom w:val="nil"/>
              <w:right w:val="nil"/>
            </w:tcBorders>
            <w:vAlign w:val="center"/>
          </w:tcPr>
          <w:p>
            <w:pPr>
              <w:spacing w:line="400" w:lineRule="exact"/>
              <w:jc w:val="center"/>
              <w:rPr>
                <w:szCs w:val="21"/>
              </w:rPr>
            </w:pPr>
            <w:r>
              <w:rPr>
                <w:szCs w:val="21"/>
              </w:rPr>
              <w:t>0.725</w:t>
            </w:r>
          </w:p>
        </w:tc>
        <w:tc>
          <w:tcPr>
            <w:tcW w:w="556" w:type="dxa"/>
            <w:tcBorders>
              <w:top w:val="nil"/>
              <w:left w:val="nil"/>
              <w:bottom w:val="nil"/>
              <w:right w:val="nil"/>
            </w:tcBorders>
            <w:vAlign w:val="center"/>
          </w:tcPr>
          <w:p>
            <w:pPr>
              <w:spacing w:line="400" w:lineRule="exact"/>
              <w:jc w:val="center"/>
              <w:rPr>
                <w:b/>
                <w:bCs/>
                <w:szCs w:val="21"/>
              </w:rPr>
            </w:pPr>
            <w:r>
              <w:rPr>
                <w:b/>
                <w:bCs/>
                <w:szCs w:val="21"/>
              </w:rPr>
              <w:t>0.94</w:t>
            </w:r>
          </w:p>
        </w:tc>
        <w:tc>
          <w:tcPr>
            <w:tcW w:w="600" w:type="dxa"/>
            <w:tcBorders>
              <w:top w:val="nil"/>
              <w:left w:val="nil"/>
              <w:bottom w:val="nil"/>
              <w:right w:val="nil"/>
            </w:tcBorders>
            <w:vAlign w:val="center"/>
          </w:tcPr>
          <w:p>
            <w:pPr>
              <w:spacing w:line="400" w:lineRule="exact"/>
              <w:jc w:val="center"/>
              <w:rPr>
                <w:szCs w:val="21"/>
              </w:rPr>
            </w:pPr>
            <w:r>
              <w:rPr>
                <w:szCs w:val="21"/>
              </w:rPr>
              <w:t>0.869</w:t>
            </w:r>
          </w:p>
        </w:tc>
        <w:tc>
          <w:tcPr>
            <w:tcW w:w="633" w:type="dxa"/>
            <w:tcBorders>
              <w:top w:val="nil"/>
              <w:left w:val="nil"/>
              <w:bottom w:val="nil"/>
              <w:right w:val="nil"/>
            </w:tcBorders>
            <w:vAlign w:val="center"/>
          </w:tcPr>
          <w:p>
            <w:pPr>
              <w:spacing w:line="400" w:lineRule="exact"/>
              <w:jc w:val="center"/>
              <w:rPr>
                <w:szCs w:val="21"/>
              </w:rPr>
            </w:pPr>
            <w:r>
              <w:rPr>
                <w:szCs w:val="21"/>
              </w:rPr>
              <w:t>0.931</w:t>
            </w:r>
          </w:p>
        </w:tc>
        <w:tc>
          <w:tcPr>
            <w:tcW w:w="567" w:type="dxa"/>
            <w:tcBorders>
              <w:top w:val="nil"/>
              <w:left w:val="nil"/>
              <w:bottom w:val="nil"/>
              <w:right w:val="nil"/>
            </w:tcBorders>
            <w:vAlign w:val="center"/>
          </w:tcPr>
          <w:p>
            <w:pPr>
              <w:spacing w:line="400" w:lineRule="exact"/>
              <w:jc w:val="center"/>
              <w:rPr>
                <w:szCs w:val="21"/>
              </w:rPr>
            </w:pPr>
            <w:r>
              <w:rPr>
                <w:szCs w:val="21"/>
              </w:rPr>
              <w:t>0.927</w:t>
            </w:r>
          </w:p>
        </w:tc>
        <w:tc>
          <w:tcPr>
            <w:tcW w:w="578" w:type="dxa"/>
            <w:tcBorders>
              <w:top w:val="nil"/>
              <w:left w:val="nil"/>
              <w:bottom w:val="nil"/>
              <w:right w:val="nil"/>
            </w:tcBorders>
            <w:vAlign w:val="center"/>
          </w:tcPr>
          <w:p>
            <w:pPr>
              <w:spacing w:line="400" w:lineRule="exact"/>
              <w:jc w:val="center"/>
              <w:rPr>
                <w:szCs w:val="21"/>
              </w:rPr>
            </w:pPr>
            <w:r>
              <w:rPr>
                <w:szCs w:val="21"/>
              </w:rPr>
              <w:t>0.739</w:t>
            </w:r>
          </w:p>
        </w:tc>
        <w:tc>
          <w:tcPr>
            <w:tcW w:w="516" w:type="dxa"/>
            <w:tcBorders>
              <w:top w:val="nil"/>
              <w:left w:val="nil"/>
              <w:bottom w:val="nil"/>
              <w:right w:val="nil"/>
            </w:tcBorders>
            <w:vAlign w:val="center"/>
          </w:tcPr>
          <w:p>
            <w:pPr>
              <w:spacing w:line="400" w:lineRule="exact"/>
              <w:jc w:val="center"/>
              <w:rPr>
                <w:szCs w:val="21"/>
              </w:rPr>
            </w:pPr>
            <w:r>
              <w:rPr>
                <w:szCs w:val="21"/>
              </w:rPr>
              <w:t>0.877</w:t>
            </w:r>
          </w:p>
        </w:tc>
        <w:tc>
          <w:tcPr>
            <w:tcW w:w="588" w:type="dxa"/>
            <w:tcBorders>
              <w:top w:val="nil"/>
              <w:left w:val="nil"/>
              <w:bottom w:val="nil"/>
              <w:right w:val="nil"/>
            </w:tcBorders>
            <w:vAlign w:val="center"/>
          </w:tcPr>
          <w:p>
            <w:pPr>
              <w:spacing w:line="400" w:lineRule="exact"/>
              <w:jc w:val="center"/>
              <w:rPr>
                <w:szCs w:val="21"/>
              </w:rPr>
            </w:pPr>
            <w:r>
              <w:rPr>
                <w:szCs w:val="21"/>
              </w:rPr>
              <w:t>0.828</w:t>
            </w:r>
          </w:p>
        </w:tc>
        <w:tc>
          <w:tcPr>
            <w:tcW w:w="588" w:type="dxa"/>
            <w:tcBorders>
              <w:top w:val="nil"/>
              <w:left w:val="nil"/>
              <w:bottom w:val="nil"/>
              <w:right w:val="nil"/>
            </w:tcBorders>
            <w:vAlign w:val="center"/>
          </w:tcPr>
          <w:p>
            <w:pPr>
              <w:spacing w:line="400" w:lineRule="exact"/>
              <w:jc w:val="center"/>
              <w:rPr>
                <w:szCs w:val="21"/>
              </w:rPr>
            </w:pPr>
            <w:r>
              <w:rPr>
                <w:szCs w:val="21"/>
              </w:rPr>
              <w:t>0.766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27"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pPr>
              <w:spacing w:line="400" w:lineRule="exact"/>
              <w:jc w:val="center"/>
              <w:rPr>
                <w:szCs w:val="21"/>
              </w:rPr>
            </w:pPr>
            <w:r>
              <w:rPr>
                <w:szCs w:val="21"/>
              </w:rPr>
              <w:t>0.803</w:t>
            </w:r>
          </w:p>
        </w:tc>
        <w:tc>
          <w:tcPr>
            <w:tcW w:w="688" w:type="dxa"/>
            <w:tcBorders>
              <w:top w:val="nil"/>
              <w:left w:val="nil"/>
              <w:bottom w:val="nil"/>
              <w:right w:val="nil"/>
            </w:tcBorders>
            <w:vAlign w:val="center"/>
          </w:tcPr>
          <w:p>
            <w:pPr>
              <w:spacing w:line="400" w:lineRule="exact"/>
              <w:jc w:val="center"/>
              <w:rPr>
                <w:szCs w:val="21"/>
              </w:rPr>
            </w:pPr>
            <w:r>
              <w:rPr>
                <w:szCs w:val="21"/>
              </w:rPr>
              <w:t>0.898</w:t>
            </w:r>
          </w:p>
        </w:tc>
        <w:tc>
          <w:tcPr>
            <w:tcW w:w="556" w:type="dxa"/>
            <w:tcBorders>
              <w:top w:val="nil"/>
              <w:left w:val="nil"/>
              <w:bottom w:val="nil"/>
              <w:right w:val="nil"/>
            </w:tcBorders>
            <w:vAlign w:val="center"/>
          </w:tcPr>
          <w:p>
            <w:pPr>
              <w:spacing w:line="400" w:lineRule="exact"/>
              <w:jc w:val="center"/>
              <w:rPr>
                <w:b/>
                <w:bCs/>
                <w:szCs w:val="21"/>
              </w:rPr>
            </w:pPr>
            <w:r>
              <w:rPr>
                <w:b/>
                <w:bCs/>
                <w:szCs w:val="21"/>
              </w:rPr>
              <w:t>0.947</w:t>
            </w:r>
          </w:p>
        </w:tc>
        <w:tc>
          <w:tcPr>
            <w:tcW w:w="600" w:type="dxa"/>
            <w:tcBorders>
              <w:top w:val="nil"/>
              <w:left w:val="nil"/>
              <w:bottom w:val="nil"/>
              <w:right w:val="nil"/>
            </w:tcBorders>
            <w:vAlign w:val="center"/>
          </w:tcPr>
          <w:p>
            <w:pPr>
              <w:spacing w:line="400" w:lineRule="exact"/>
              <w:jc w:val="center"/>
              <w:rPr>
                <w:szCs w:val="21"/>
              </w:rPr>
            </w:pPr>
            <w:r>
              <w:rPr>
                <w:szCs w:val="21"/>
              </w:rPr>
              <w:t>0.887</w:t>
            </w:r>
          </w:p>
        </w:tc>
        <w:tc>
          <w:tcPr>
            <w:tcW w:w="633" w:type="dxa"/>
            <w:tcBorders>
              <w:top w:val="nil"/>
              <w:left w:val="nil"/>
              <w:bottom w:val="nil"/>
              <w:right w:val="nil"/>
            </w:tcBorders>
            <w:vAlign w:val="center"/>
          </w:tcPr>
          <w:p>
            <w:pPr>
              <w:spacing w:line="400" w:lineRule="exact"/>
              <w:jc w:val="center"/>
              <w:rPr>
                <w:szCs w:val="21"/>
              </w:rPr>
            </w:pPr>
            <w:r>
              <w:rPr>
                <w:szCs w:val="21"/>
              </w:rPr>
              <w:t>0.853</w:t>
            </w:r>
          </w:p>
        </w:tc>
        <w:tc>
          <w:tcPr>
            <w:tcW w:w="567" w:type="dxa"/>
            <w:tcBorders>
              <w:top w:val="nil"/>
              <w:left w:val="nil"/>
              <w:bottom w:val="nil"/>
              <w:right w:val="nil"/>
            </w:tcBorders>
            <w:vAlign w:val="center"/>
          </w:tcPr>
          <w:p>
            <w:pPr>
              <w:spacing w:line="400" w:lineRule="exact"/>
              <w:jc w:val="center"/>
              <w:rPr>
                <w:szCs w:val="21"/>
              </w:rPr>
            </w:pPr>
            <w:r>
              <w:rPr>
                <w:szCs w:val="21"/>
              </w:rPr>
              <w:t>0.934</w:t>
            </w:r>
          </w:p>
        </w:tc>
        <w:tc>
          <w:tcPr>
            <w:tcW w:w="578" w:type="dxa"/>
            <w:tcBorders>
              <w:top w:val="nil"/>
              <w:left w:val="nil"/>
              <w:bottom w:val="nil"/>
              <w:right w:val="nil"/>
            </w:tcBorders>
            <w:vAlign w:val="center"/>
          </w:tcPr>
          <w:p>
            <w:pPr>
              <w:spacing w:line="400" w:lineRule="exact"/>
              <w:jc w:val="center"/>
              <w:rPr>
                <w:szCs w:val="21"/>
              </w:rPr>
            </w:pPr>
            <w:r>
              <w:rPr>
                <w:szCs w:val="21"/>
              </w:rPr>
              <w:t>0.772</w:t>
            </w:r>
          </w:p>
        </w:tc>
        <w:tc>
          <w:tcPr>
            <w:tcW w:w="516"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0.723</w:t>
            </w:r>
          </w:p>
        </w:tc>
        <w:tc>
          <w:tcPr>
            <w:tcW w:w="588" w:type="dxa"/>
            <w:tcBorders>
              <w:top w:val="nil"/>
              <w:left w:val="nil"/>
              <w:bottom w:val="nil"/>
              <w:right w:val="nil"/>
            </w:tcBorders>
            <w:vAlign w:val="center"/>
          </w:tcPr>
          <w:p>
            <w:pPr>
              <w:spacing w:line="400" w:lineRule="exact"/>
              <w:jc w:val="center"/>
              <w:rPr>
                <w:szCs w:val="21"/>
              </w:rPr>
            </w:pPr>
            <w:r>
              <w:rPr>
                <w:szCs w:val="21"/>
              </w:rPr>
              <w:t>0.45</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0.768</w:t>
            </w:r>
          </w:p>
        </w:tc>
        <w:tc>
          <w:tcPr>
            <w:tcW w:w="588" w:type="dxa"/>
            <w:tcBorders>
              <w:top w:val="nil"/>
              <w:left w:val="nil"/>
              <w:bottom w:val="nil"/>
              <w:right w:val="nil"/>
            </w:tcBorders>
            <w:vAlign w:val="center"/>
          </w:tcPr>
          <w:p>
            <w:pPr>
              <w:spacing w:line="400" w:lineRule="exact"/>
              <w:jc w:val="center"/>
              <w:rPr>
                <w:szCs w:val="21"/>
              </w:rPr>
            </w:pPr>
            <w:r>
              <w:rPr>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szCs w:val="21"/>
              </w:rPr>
            </w:pPr>
            <w:r>
              <w:rPr>
                <w:i/>
                <w:iCs/>
                <w:szCs w:val="21"/>
              </w:rPr>
              <w:t>Sp</w:t>
            </w:r>
            <w:r>
              <w:rPr>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szCs w:val="21"/>
              </w:rPr>
            </w:pPr>
            <w:r>
              <w:rPr>
                <w:szCs w:val="21"/>
              </w:rPr>
              <w:t>0.979</w:t>
            </w:r>
          </w:p>
        </w:tc>
        <w:tc>
          <w:tcPr>
            <w:tcW w:w="688" w:type="dxa"/>
            <w:tcBorders>
              <w:top w:val="nil"/>
              <w:left w:val="nil"/>
              <w:bottom w:val="single" w:color="auto" w:sz="12" w:space="0"/>
              <w:right w:val="nil"/>
            </w:tcBorders>
            <w:vAlign w:val="center"/>
          </w:tcPr>
          <w:p>
            <w:pPr>
              <w:spacing w:line="400" w:lineRule="exact"/>
              <w:jc w:val="center"/>
              <w:rPr>
                <w:szCs w:val="21"/>
              </w:rPr>
            </w:pPr>
            <w:r>
              <w:rPr>
                <w:szCs w:val="21"/>
              </w:rPr>
              <w:t>0.942</w:t>
            </w:r>
          </w:p>
        </w:tc>
        <w:tc>
          <w:tcPr>
            <w:tcW w:w="556" w:type="dxa"/>
            <w:tcBorders>
              <w:top w:val="nil"/>
              <w:left w:val="nil"/>
              <w:bottom w:val="single" w:color="auto" w:sz="12" w:space="0"/>
              <w:right w:val="nil"/>
            </w:tcBorders>
            <w:vAlign w:val="center"/>
          </w:tcPr>
          <w:p>
            <w:pPr>
              <w:spacing w:line="400" w:lineRule="exact"/>
              <w:jc w:val="center"/>
              <w:rPr>
                <w:szCs w:val="21"/>
              </w:rPr>
            </w:pPr>
            <w:r>
              <w:rPr>
                <w:szCs w:val="21"/>
              </w:rPr>
              <w:t>0.986</w:t>
            </w:r>
          </w:p>
        </w:tc>
        <w:tc>
          <w:tcPr>
            <w:tcW w:w="600" w:type="dxa"/>
            <w:tcBorders>
              <w:top w:val="nil"/>
              <w:left w:val="nil"/>
              <w:bottom w:val="single" w:color="auto" w:sz="12" w:space="0"/>
              <w:right w:val="nil"/>
            </w:tcBorders>
            <w:vAlign w:val="center"/>
          </w:tcPr>
          <w:p>
            <w:pPr>
              <w:spacing w:line="400" w:lineRule="exact"/>
              <w:jc w:val="center"/>
              <w:rPr>
                <w:szCs w:val="21"/>
              </w:rPr>
            </w:pPr>
            <w:r>
              <w:rPr>
                <w:szCs w:val="21"/>
              </w:rPr>
              <w:t>0.983</w:t>
            </w:r>
          </w:p>
        </w:tc>
        <w:tc>
          <w:tcPr>
            <w:tcW w:w="633" w:type="dxa"/>
            <w:tcBorders>
              <w:top w:val="nil"/>
              <w:left w:val="nil"/>
              <w:bottom w:val="single" w:color="auto" w:sz="12" w:space="0"/>
              <w:right w:val="nil"/>
            </w:tcBorders>
            <w:vAlign w:val="center"/>
          </w:tcPr>
          <w:p>
            <w:pPr>
              <w:spacing w:line="400" w:lineRule="exact"/>
              <w:jc w:val="center"/>
              <w:rPr>
                <w:szCs w:val="21"/>
              </w:rPr>
            </w:pPr>
            <w:r>
              <w:rPr>
                <w:b/>
                <w:bCs/>
                <w:szCs w:val="21"/>
              </w:rPr>
              <w:t>0.998</w:t>
            </w:r>
          </w:p>
        </w:tc>
        <w:tc>
          <w:tcPr>
            <w:tcW w:w="567"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16" w:type="dxa"/>
            <w:tcBorders>
              <w:top w:val="nil"/>
              <w:left w:val="nil"/>
              <w:bottom w:val="single" w:color="auto" w:sz="12" w:space="0"/>
              <w:right w:val="nil"/>
            </w:tcBorders>
            <w:vAlign w:val="center"/>
          </w:tcPr>
          <w:p>
            <w:pPr>
              <w:spacing w:line="400" w:lineRule="exact"/>
              <w:jc w:val="center"/>
              <w:rPr>
                <w:szCs w:val="21"/>
              </w:rPr>
            </w:pPr>
            <w:r>
              <w:rPr>
                <w:szCs w:val="21"/>
              </w:rPr>
              <w:t>0.987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0.978</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0.996</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0.952</w:t>
            </w:r>
          </w:p>
        </w:tc>
        <w:tc>
          <w:tcPr>
            <w:tcW w:w="552" w:type="dxa"/>
            <w:tcBorders>
              <w:top w:val="nil"/>
              <w:left w:val="nil"/>
              <w:bottom w:val="single" w:color="auto" w:sz="12" w:space="0"/>
              <w:right w:val="nil"/>
            </w:tcBorders>
            <w:vAlign w:val="center"/>
          </w:tcPr>
          <w:p>
            <w:pPr>
              <w:spacing w:line="400" w:lineRule="exact"/>
              <w:jc w:val="center"/>
              <w:rPr>
                <w:szCs w:val="21"/>
              </w:rPr>
            </w:pPr>
            <w:r>
              <w:rPr>
                <w:szCs w:val="21"/>
              </w:rPr>
              <w:t>0.970</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0.975</w:t>
            </w:r>
          </w:p>
        </w:tc>
      </w:tr>
    </w:tbl>
    <w:p>
      <w:pPr>
        <w:spacing w:line="400" w:lineRule="exact"/>
        <w:ind w:firstLine="480" w:firstLineChars="200"/>
        <w:rPr>
          <w:sz w:val="24"/>
        </w:rPr>
      </w:pPr>
    </w:p>
    <w:p>
      <w:pPr>
        <w:spacing w:line="400" w:lineRule="exact"/>
        <w:ind w:firstLine="480" w:firstLineChars="200"/>
        <w:rPr>
          <w:rFonts w:hint="eastAsia"/>
          <w:sz w:val="24"/>
        </w:rPr>
      </w:pPr>
      <w:r>
        <w:rPr>
          <w:sz w:val="24"/>
        </w:rPr>
        <w:t>表3.5展示了DSE-ResNet和CPSC2018竞赛排行榜中排名前五的队伍模型的平均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分数（针对正常节律和</w:t>
      </w:r>
      <w:r>
        <w:rPr>
          <w:rFonts w:hint="eastAsia"/>
          <w:sz w:val="24"/>
        </w:rPr>
        <w:t>8类</w:t>
      </w:r>
      <w:r>
        <w:rPr>
          <w:sz w:val="24"/>
        </w:rPr>
        <w:t>异常类型的平均）以及四种亚异常类型的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分数。该对比基于相同的隐藏测试集，测试结果表明</w:t>
      </w:r>
      <w:r>
        <w:rPr>
          <w:rFonts w:hint="eastAsia"/>
          <w:sz w:val="24"/>
        </w:rPr>
        <w:t>DSE-ResNet</w:t>
      </w:r>
      <w:r>
        <w:rPr>
          <w:sz w:val="24"/>
        </w:rPr>
        <w:t>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=0.817，仅落后最先进模型0.02。值得注意的是，DSE-ResNet在两个亚异常类型中取得了最好的测试结果，分别为</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AF</m:t>
            </m:r>
            <m:ctrlPr>
              <w:rPr>
                <w:rFonts w:ascii="Cambria Math" w:hAnsi="Cambria Math"/>
                <w:i/>
                <w:sz w:val="24"/>
              </w:rPr>
            </m:ctrlPr>
          </m:sub>
        </m:sSub>
      </m:oMath>
      <w:r>
        <w:rPr>
          <w:sz w:val="24"/>
        </w:rPr>
        <w:t>=0.944和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Block</m:t>
            </m:r>
            <m:ctrlPr>
              <w:rPr>
                <w:rFonts w:ascii="Cambria Math" w:hAnsi="Cambria Math"/>
                <w:i/>
                <w:sz w:val="24"/>
              </w:rPr>
            </m:ctrlPr>
          </m:sub>
        </m:sSub>
      </m:oMath>
      <w:r>
        <w:rPr>
          <w:sz w:val="24"/>
        </w:rPr>
        <w:t>=0.913。同时，基于隐藏测试集的测试结果说明，该模型从二维心电图中学习内部和导联间特征，对AF和Block识别能力更敏感。</w:t>
      </w:r>
    </w:p>
    <w:p>
      <w:pPr>
        <w:pStyle w:val="19"/>
      </w:pPr>
      <w:r>
        <w:rPr>
          <w:rFonts w:hint="eastAsia"/>
        </w:rPr>
        <w:t>表3.5 DSE-ResNet与CPSC2018排名前五的模型对比结果</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87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AF</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Block</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PC</m:t>
                    </m:r>
                    <m:ctrlPr>
                      <w:rPr>
                        <w:rFonts w:ascii="Cambria Math" w:hAnsi="Cambria Math"/>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ST</m:t>
                    </m:r>
                    <m:ctrlPr>
                      <w:rPr>
                        <w:rFonts w:ascii="Cambria Math" w:hAnsi="Cambria Math"/>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870" w:type="dxa"/>
            <w:tcBorders>
              <w:top w:val="single" w:color="auto" w:sz="8" w:space="0"/>
              <w:left w:val="nil"/>
              <w:bottom w:val="nil"/>
              <w:right w:val="nil"/>
            </w:tcBorders>
            <w:vAlign w:val="center"/>
          </w:tcPr>
          <w:p>
            <w:pPr>
              <w:spacing w:line="400" w:lineRule="exact"/>
              <w:jc w:val="center"/>
              <w:rPr>
                <w:szCs w:val="21"/>
              </w:rPr>
            </w:pPr>
            <w:r>
              <w:rPr>
                <w:szCs w:val="21"/>
              </w:rPr>
              <w:t>DSE-ResNet</w:t>
            </w:r>
          </w:p>
        </w:tc>
        <w:tc>
          <w:tcPr>
            <w:tcW w:w="1400" w:type="dxa"/>
            <w:tcBorders>
              <w:top w:val="single" w:color="auto" w:sz="8" w:space="0"/>
              <w:left w:val="nil"/>
              <w:bottom w:val="nil"/>
              <w:right w:val="nil"/>
            </w:tcBorders>
            <w:vAlign w:val="center"/>
          </w:tcPr>
          <w:p>
            <w:pPr>
              <w:pStyle w:val="23"/>
              <w:spacing w:before="61"/>
              <w:ind w:left="86" w:right="77"/>
              <w:rPr>
                <w:szCs w:val="21"/>
              </w:rPr>
            </w:pPr>
            <w:r>
              <w:rPr>
                <w:szCs w:val="21"/>
              </w:rPr>
              <w:t>0.817</w:t>
            </w:r>
          </w:p>
        </w:tc>
        <w:tc>
          <w:tcPr>
            <w:tcW w:w="1280" w:type="dxa"/>
            <w:tcBorders>
              <w:top w:val="single" w:color="auto" w:sz="8" w:space="0"/>
              <w:left w:val="nil"/>
              <w:bottom w:val="nil"/>
              <w:right w:val="nil"/>
            </w:tcBorders>
            <w:vAlign w:val="center"/>
          </w:tcPr>
          <w:p>
            <w:pPr>
              <w:pStyle w:val="23"/>
              <w:spacing w:before="61"/>
              <w:ind w:left="102" w:right="98"/>
              <w:rPr>
                <w:szCs w:val="21"/>
              </w:rPr>
            </w:pPr>
            <w:r>
              <w:rPr>
                <w:b/>
                <w:szCs w:val="21"/>
              </w:rPr>
              <w:t>0.944</w:t>
            </w:r>
          </w:p>
        </w:tc>
        <w:tc>
          <w:tcPr>
            <w:tcW w:w="1230" w:type="dxa"/>
            <w:tcBorders>
              <w:top w:val="single" w:color="auto" w:sz="8" w:space="0"/>
              <w:left w:val="nil"/>
              <w:bottom w:val="nil"/>
              <w:right w:val="nil"/>
            </w:tcBorders>
            <w:vAlign w:val="center"/>
          </w:tcPr>
          <w:p>
            <w:pPr>
              <w:pStyle w:val="23"/>
              <w:spacing w:before="61"/>
              <w:ind w:left="87" w:right="84"/>
              <w:rPr>
                <w:szCs w:val="21"/>
              </w:rPr>
            </w:pPr>
            <w:r>
              <w:rPr>
                <w:b/>
                <w:szCs w:val="21"/>
              </w:rPr>
              <w:t>0.913</w:t>
            </w:r>
          </w:p>
        </w:tc>
        <w:tc>
          <w:tcPr>
            <w:tcW w:w="1230" w:type="dxa"/>
            <w:tcBorders>
              <w:top w:val="single" w:color="auto" w:sz="8" w:space="0"/>
              <w:left w:val="nil"/>
              <w:bottom w:val="nil"/>
              <w:right w:val="nil"/>
            </w:tcBorders>
            <w:vAlign w:val="center"/>
          </w:tcPr>
          <w:p>
            <w:pPr>
              <w:pStyle w:val="23"/>
              <w:spacing w:before="61"/>
              <w:ind w:left="123"/>
              <w:rPr>
                <w:szCs w:val="21"/>
              </w:rPr>
            </w:pPr>
            <w:r>
              <w:rPr>
                <w:szCs w:val="21"/>
              </w:rPr>
              <w:t>0.786</w:t>
            </w:r>
          </w:p>
        </w:tc>
        <w:tc>
          <w:tcPr>
            <w:tcW w:w="1340" w:type="dxa"/>
            <w:tcBorders>
              <w:top w:val="single" w:color="auto" w:sz="8" w:space="0"/>
              <w:left w:val="nil"/>
              <w:bottom w:val="nil"/>
              <w:right w:val="nil"/>
            </w:tcBorders>
            <w:vAlign w:val="center"/>
          </w:tcPr>
          <w:p>
            <w:pPr>
              <w:pStyle w:val="23"/>
              <w:spacing w:before="61"/>
              <w:ind w:left="98" w:right="98"/>
              <w:rPr>
                <w:szCs w:val="21"/>
              </w:rPr>
            </w:pPr>
            <w:r>
              <w:rPr>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Chen等人</w:t>
            </w:r>
            <w:r>
              <w:rPr>
                <w:szCs w:val="21"/>
                <w:vertAlign w:val="superscript"/>
              </w:rPr>
              <w:fldChar w:fldCharType="begin"/>
            </w:r>
            <w:r>
              <w:rPr>
                <w:szCs w:val="21"/>
                <w:vertAlign w:val="superscript"/>
              </w:rPr>
              <w:instrText xml:space="preserve"> REF _Ref8663 \r \h \# "[0"</w:instrText>
            </w:r>
            <w:r>
              <w:rPr>
                <w:szCs w:val="21"/>
                <w:vertAlign w:val="superscript"/>
              </w:rPr>
              <w:fldChar w:fldCharType="separate"/>
            </w:r>
            <w:r>
              <w:rPr>
                <w:szCs w:val="21"/>
                <w:vertAlign w:val="superscript"/>
              </w:rPr>
              <w:t>[24</w:t>
            </w:r>
            <w:r>
              <w:rPr>
                <w:szCs w:val="21"/>
                <w:vertAlign w:val="superscript"/>
              </w:rPr>
              <w:fldChar w:fldCharType="end"/>
            </w:r>
            <w:r>
              <w:rPr>
                <w:szCs w:val="21"/>
                <w:vertAlign w:val="superscript"/>
              </w:rPr>
              <w:t>,</w:t>
            </w:r>
            <w:r>
              <w:rPr>
                <w:szCs w:val="21"/>
                <w:vertAlign w:val="superscript"/>
              </w:rPr>
              <w:fldChar w:fldCharType="begin"/>
            </w:r>
            <w:r>
              <w:rPr>
                <w:szCs w:val="21"/>
                <w:vertAlign w:val="superscript"/>
              </w:rPr>
              <w:instrText xml:space="preserve"> REF _Ref11776 \r \h \# "0]"</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ind w:left="86" w:right="77"/>
              <w:rPr>
                <w:szCs w:val="21"/>
              </w:rPr>
            </w:pPr>
            <w:r>
              <w:rPr>
                <w:b/>
                <w:szCs w:val="21"/>
              </w:rPr>
              <w:t>0.837</w:t>
            </w:r>
          </w:p>
        </w:tc>
        <w:tc>
          <w:tcPr>
            <w:tcW w:w="1280" w:type="dxa"/>
            <w:tcBorders>
              <w:top w:val="nil"/>
              <w:left w:val="nil"/>
              <w:bottom w:val="nil"/>
              <w:right w:val="nil"/>
            </w:tcBorders>
            <w:vAlign w:val="center"/>
          </w:tcPr>
          <w:p>
            <w:pPr>
              <w:pStyle w:val="23"/>
              <w:spacing w:before="21"/>
              <w:ind w:left="102" w:right="98"/>
              <w:rPr>
                <w:szCs w:val="21"/>
              </w:rPr>
            </w:pPr>
            <w:r>
              <w:rPr>
                <w:szCs w:val="21"/>
              </w:rPr>
              <w:t>0.933</w:t>
            </w:r>
          </w:p>
        </w:tc>
        <w:tc>
          <w:tcPr>
            <w:tcW w:w="1230" w:type="dxa"/>
            <w:tcBorders>
              <w:top w:val="nil"/>
              <w:left w:val="nil"/>
              <w:bottom w:val="nil"/>
              <w:right w:val="nil"/>
            </w:tcBorders>
            <w:vAlign w:val="center"/>
          </w:tcPr>
          <w:p>
            <w:pPr>
              <w:pStyle w:val="23"/>
              <w:spacing w:before="21"/>
              <w:ind w:left="87" w:right="84"/>
              <w:rPr>
                <w:szCs w:val="21"/>
              </w:rPr>
            </w:pPr>
            <w:r>
              <w:rPr>
                <w:szCs w:val="21"/>
              </w:rPr>
              <w:t>0.899</w:t>
            </w:r>
          </w:p>
        </w:tc>
        <w:tc>
          <w:tcPr>
            <w:tcW w:w="1230" w:type="dxa"/>
            <w:tcBorders>
              <w:top w:val="nil"/>
              <w:left w:val="nil"/>
              <w:bottom w:val="nil"/>
              <w:right w:val="nil"/>
            </w:tcBorders>
            <w:vAlign w:val="center"/>
          </w:tcPr>
          <w:p>
            <w:pPr>
              <w:pStyle w:val="23"/>
              <w:spacing w:before="21"/>
              <w:ind w:left="123"/>
              <w:rPr>
                <w:szCs w:val="21"/>
              </w:rPr>
            </w:pPr>
            <w:r>
              <w:rPr>
                <w:b/>
                <w:szCs w:val="21"/>
              </w:rPr>
              <w:t>0.847</w:t>
            </w:r>
          </w:p>
        </w:tc>
        <w:tc>
          <w:tcPr>
            <w:tcW w:w="1340" w:type="dxa"/>
            <w:tcBorders>
              <w:top w:val="nil"/>
              <w:left w:val="nil"/>
              <w:bottom w:val="nil"/>
              <w:right w:val="nil"/>
            </w:tcBorders>
            <w:vAlign w:val="center"/>
          </w:tcPr>
          <w:p>
            <w:pPr>
              <w:pStyle w:val="23"/>
              <w:spacing w:before="21"/>
              <w:ind w:left="98" w:right="98"/>
              <w:rPr>
                <w:szCs w:val="21"/>
              </w:rPr>
            </w:pPr>
            <w:r>
              <w:rPr>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Cai等人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line="228" w:lineRule="exact"/>
              <w:ind w:left="86" w:right="77"/>
              <w:rPr>
                <w:szCs w:val="21"/>
              </w:rPr>
            </w:pPr>
            <w:r>
              <w:rPr>
                <w:szCs w:val="21"/>
              </w:rPr>
              <w:t>0.830</w:t>
            </w:r>
          </w:p>
        </w:tc>
        <w:tc>
          <w:tcPr>
            <w:tcW w:w="1280" w:type="dxa"/>
            <w:tcBorders>
              <w:top w:val="nil"/>
              <w:left w:val="nil"/>
              <w:bottom w:val="nil"/>
              <w:right w:val="nil"/>
            </w:tcBorders>
            <w:vAlign w:val="center"/>
          </w:tcPr>
          <w:p>
            <w:pPr>
              <w:pStyle w:val="23"/>
              <w:spacing w:before="21" w:line="228" w:lineRule="exact"/>
              <w:ind w:left="103" w:right="98"/>
              <w:rPr>
                <w:szCs w:val="21"/>
              </w:rPr>
            </w:pPr>
            <w:r>
              <w:rPr>
                <w:szCs w:val="21"/>
              </w:rPr>
              <w:t>0.931</w:t>
            </w:r>
          </w:p>
        </w:tc>
        <w:tc>
          <w:tcPr>
            <w:tcW w:w="1230" w:type="dxa"/>
            <w:tcBorders>
              <w:top w:val="nil"/>
              <w:left w:val="nil"/>
              <w:bottom w:val="nil"/>
              <w:right w:val="nil"/>
            </w:tcBorders>
            <w:vAlign w:val="center"/>
          </w:tcPr>
          <w:p>
            <w:pPr>
              <w:pStyle w:val="23"/>
              <w:spacing w:before="21" w:line="228" w:lineRule="exact"/>
              <w:ind w:left="87" w:right="84"/>
              <w:rPr>
                <w:szCs w:val="21"/>
              </w:rPr>
            </w:pPr>
            <w:r>
              <w:rPr>
                <w:szCs w:val="21"/>
              </w:rPr>
              <w:t>0.912</w:t>
            </w:r>
          </w:p>
        </w:tc>
        <w:tc>
          <w:tcPr>
            <w:tcW w:w="1230" w:type="dxa"/>
            <w:tcBorders>
              <w:top w:val="nil"/>
              <w:left w:val="nil"/>
              <w:bottom w:val="nil"/>
              <w:right w:val="nil"/>
            </w:tcBorders>
            <w:vAlign w:val="center"/>
          </w:tcPr>
          <w:p>
            <w:pPr>
              <w:pStyle w:val="23"/>
              <w:spacing w:before="21" w:line="228" w:lineRule="exact"/>
              <w:ind w:left="123"/>
              <w:rPr>
                <w:szCs w:val="21"/>
              </w:rPr>
            </w:pPr>
            <w:r>
              <w:rPr>
                <w:szCs w:val="21"/>
              </w:rPr>
              <w:t>0.817</w:t>
            </w:r>
          </w:p>
        </w:tc>
        <w:tc>
          <w:tcPr>
            <w:tcW w:w="1340" w:type="dxa"/>
            <w:tcBorders>
              <w:top w:val="nil"/>
              <w:left w:val="nil"/>
              <w:bottom w:val="nil"/>
              <w:right w:val="nil"/>
            </w:tcBorders>
            <w:vAlign w:val="center"/>
          </w:tcPr>
          <w:p>
            <w:pPr>
              <w:pStyle w:val="23"/>
              <w:spacing w:before="21" w:line="228" w:lineRule="exact"/>
              <w:ind w:left="98" w:right="98"/>
              <w:rPr>
                <w:szCs w:val="21"/>
              </w:rPr>
            </w:pPr>
            <w:r>
              <w:rPr>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He等人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0.806</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0.914</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0.879</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0.801</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Yu等人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0.802</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0.918</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0.890</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0.789</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70" w:type="dxa"/>
            <w:tcBorders>
              <w:top w:val="nil"/>
              <w:left w:val="nil"/>
              <w:bottom w:val="single" w:color="auto" w:sz="12" w:space="0"/>
              <w:right w:val="nil"/>
            </w:tcBorders>
            <w:vAlign w:val="center"/>
          </w:tcPr>
          <w:p>
            <w:pPr>
              <w:spacing w:line="400" w:lineRule="exact"/>
              <w:jc w:val="center"/>
              <w:rPr>
                <w:szCs w:val="21"/>
              </w:rPr>
            </w:pPr>
            <w:r>
              <w:rPr>
                <w:szCs w:val="21"/>
              </w:rPr>
              <w:t>Yan等人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single" w:color="auto" w:sz="12" w:space="0"/>
              <w:right w:val="nil"/>
            </w:tcBorders>
            <w:vAlign w:val="center"/>
          </w:tcPr>
          <w:p>
            <w:pPr>
              <w:pStyle w:val="23"/>
              <w:spacing w:before="27"/>
              <w:ind w:left="86" w:right="77"/>
              <w:rPr>
                <w:szCs w:val="21"/>
              </w:rPr>
            </w:pPr>
            <w:r>
              <w:rPr>
                <w:szCs w:val="21"/>
              </w:rPr>
              <w:t>0.791</w:t>
            </w:r>
          </w:p>
        </w:tc>
        <w:tc>
          <w:tcPr>
            <w:tcW w:w="1280" w:type="dxa"/>
            <w:tcBorders>
              <w:top w:val="nil"/>
              <w:left w:val="nil"/>
              <w:bottom w:val="single" w:color="auto" w:sz="12" w:space="0"/>
              <w:right w:val="nil"/>
            </w:tcBorders>
            <w:vAlign w:val="center"/>
          </w:tcPr>
          <w:p>
            <w:pPr>
              <w:pStyle w:val="23"/>
              <w:spacing w:before="27"/>
              <w:ind w:left="103" w:right="98"/>
              <w:rPr>
                <w:szCs w:val="21"/>
              </w:rPr>
            </w:pPr>
            <w:r>
              <w:rPr>
                <w:szCs w:val="21"/>
              </w:rPr>
              <w:t>0.924</w:t>
            </w:r>
          </w:p>
        </w:tc>
        <w:tc>
          <w:tcPr>
            <w:tcW w:w="1230" w:type="dxa"/>
            <w:tcBorders>
              <w:top w:val="nil"/>
              <w:left w:val="nil"/>
              <w:bottom w:val="single" w:color="auto" w:sz="12" w:space="0"/>
              <w:right w:val="nil"/>
            </w:tcBorders>
            <w:vAlign w:val="center"/>
          </w:tcPr>
          <w:p>
            <w:pPr>
              <w:pStyle w:val="23"/>
              <w:spacing w:before="27"/>
              <w:ind w:left="87" w:right="84"/>
              <w:rPr>
                <w:szCs w:val="21"/>
              </w:rPr>
            </w:pPr>
            <w:r>
              <w:rPr>
                <w:szCs w:val="21"/>
              </w:rPr>
              <w:t>0.882</w:t>
            </w:r>
          </w:p>
        </w:tc>
        <w:tc>
          <w:tcPr>
            <w:tcW w:w="1230" w:type="dxa"/>
            <w:tcBorders>
              <w:top w:val="nil"/>
              <w:left w:val="nil"/>
              <w:bottom w:val="single" w:color="auto" w:sz="12" w:space="0"/>
              <w:right w:val="nil"/>
            </w:tcBorders>
            <w:vAlign w:val="center"/>
          </w:tcPr>
          <w:p>
            <w:pPr>
              <w:pStyle w:val="23"/>
              <w:spacing w:before="27"/>
              <w:ind w:left="123"/>
              <w:rPr>
                <w:szCs w:val="21"/>
              </w:rPr>
            </w:pPr>
            <w:r>
              <w:rPr>
                <w:szCs w:val="21"/>
              </w:rPr>
              <w:t>0.779</w:t>
            </w:r>
          </w:p>
        </w:tc>
        <w:tc>
          <w:tcPr>
            <w:tcW w:w="1340" w:type="dxa"/>
            <w:tcBorders>
              <w:top w:val="nil"/>
              <w:left w:val="nil"/>
              <w:bottom w:val="single" w:color="auto" w:sz="12" w:space="0"/>
              <w:right w:val="nil"/>
            </w:tcBorders>
            <w:vAlign w:val="center"/>
          </w:tcPr>
          <w:p>
            <w:pPr>
              <w:pStyle w:val="23"/>
              <w:spacing w:before="27"/>
              <w:ind w:left="98" w:right="98"/>
              <w:rPr>
                <w:szCs w:val="21"/>
              </w:rPr>
            </w:pPr>
            <w:r>
              <w:rPr>
                <w:szCs w:val="21"/>
              </w:rPr>
              <w:t>0.709</w:t>
            </w:r>
          </w:p>
        </w:tc>
      </w:tr>
    </w:tbl>
    <w:p>
      <w:pPr>
        <w:spacing w:line="400" w:lineRule="exact"/>
        <w:ind w:firstLine="480" w:firstLineChars="200"/>
      </w:pPr>
      <w:r>
        <w:rPr>
          <w:sz w:val="24"/>
        </w:rPr>
        <w:t>表3.6比较了DSE-ResNet和近些年基于CPSC2018隐藏测试集的研究模型的分类性能。表中的结果表明，本文提出的模型在AF、I-AVB、LBBB和PAC中的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得分分别为0.944、0.878、0.89和0.755，在平均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的得分也是最高的。与其他方法相比，本文使用的同时学习导联内部和导联间特征有助于识别多种类型的心律失常。综上所述DSE-Res</w:t>
      </w:r>
      <w:r>
        <w:rPr>
          <w:rFonts w:hint="eastAsia"/>
          <w:sz w:val="24"/>
        </w:rPr>
        <w:t>N</w:t>
      </w:r>
      <w:r>
        <w:rPr>
          <w:sz w:val="24"/>
        </w:rPr>
        <w:t>et在检测心律失常某些具体类型方面具有一定的优势。</w:t>
      </w:r>
    </w:p>
    <w:p>
      <w:pPr>
        <w:pStyle w:val="19"/>
      </w:pPr>
      <w:r>
        <w:rPr>
          <w:rFonts w:hint="eastAsia"/>
        </w:rPr>
        <w:t>表3.6 同其他相关研究进行对比</w:t>
      </w:r>
    </w:p>
    <w:tbl>
      <w:tblPr>
        <w:tblStyle w:val="12"/>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100" w:hRule="atLeast"/>
          <w:jc w:val="center"/>
        </w:trPr>
        <w:tc>
          <w:tcPr>
            <w:tcW w:w="1805" w:type="dxa"/>
            <w:tcBorders>
              <w:top w:val="single" w:color="auto" w:sz="8" w:space="0"/>
              <w:left w:val="nil"/>
              <w:bottom w:val="nil"/>
              <w:right w:val="nil"/>
            </w:tcBorders>
            <w:vAlign w:val="center"/>
          </w:tcPr>
          <w:p>
            <w:pPr>
              <w:spacing w:line="400" w:lineRule="exact"/>
              <w:jc w:val="center"/>
              <w:rPr>
                <w:szCs w:val="21"/>
              </w:rPr>
            </w:pPr>
            <w:r>
              <w:rPr>
                <w:szCs w:val="21"/>
              </w:rPr>
              <w:t>DSE-ResNet</w:t>
            </w:r>
          </w:p>
          <w:p>
            <w:pPr>
              <w:spacing w:line="400" w:lineRule="exact"/>
              <w:jc w:val="center"/>
              <w:rPr>
                <w:szCs w:val="21"/>
              </w:rPr>
            </w:pPr>
            <w:r>
              <w:rPr>
                <w:szCs w:val="21"/>
              </w:rPr>
              <w:t>CNN+通道注意力+集成模型</w:t>
            </w:r>
          </w:p>
        </w:tc>
        <w:tc>
          <w:tcPr>
            <w:tcW w:w="643" w:type="dxa"/>
            <w:tcBorders>
              <w:top w:val="single" w:color="auto" w:sz="8" w:space="0"/>
              <w:left w:val="nil"/>
              <w:bottom w:val="nil"/>
              <w:right w:val="nil"/>
            </w:tcBorders>
            <w:vAlign w:val="center"/>
          </w:tcPr>
          <w:p>
            <w:pPr>
              <w:spacing w:line="400" w:lineRule="exact"/>
              <w:jc w:val="center"/>
              <w:rPr>
                <w:szCs w:val="21"/>
              </w:rPr>
            </w:pPr>
            <w:r>
              <w:rPr>
                <w:szCs w:val="21"/>
              </w:rPr>
              <w:t>0.803</w:t>
            </w:r>
          </w:p>
        </w:tc>
        <w:tc>
          <w:tcPr>
            <w:tcW w:w="633" w:type="dxa"/>
            <w:tcBorders>
              <w:top w:val="single" w:color="auto" w:sz="8" w:space="0"/>
              <w:left w:val="nil"/>
              <w:bottom w:val="nil"/>
              <w:right w:val="nil"/>
            </w:tcBorders>
            <w:vAlign w:val="center"/>
          </w:tcPr>
          <w:p>
            <w:pPr>
              <w:spacing w:line="400" w:lineRule="exact"/>
              <w:jc w:val="center"/>
              <w:rPr>
                <w:b/>
                <w:bCs/>
                <w:szCs w:val="21"/>
              </w:rPr>
            </w:pPr>
            <w:r>
              <w:rPr>
                <w:b/>
                <w:bCs/>
                <w:szCs w:val="21"/>
              </w:rPr>
              <w:t>0.944</w:t>
            </w:r>
          </w:p>
        </w:tc>
        <w:tc>
          <w:tcPr>
            <w:tcW w:w="644" w:type="dxa"/>
            <w:tcBorders>
              <w:top w:val="single" w:color="auto" w:sz="8" w:space="0"/>
              <w:left w:val="nil"/>
              <w:bottom w:val="nil"/>
              <w:right w:val="nil"/>
            </w:tcBorders>
            <w:vAlign w:val="center"/>
          </w:tcPr>
          <w:p>
            <w:pPr>
              <w:spacing w:line="400" w:lineRule="exact"/>
              <w:jc w:val="center"/>
              <w:rPr>
                <w:b/>
                <w:bCs/>
                <w:szCs w:val="21"/>
              </w:rPr>
            </w:pPr>
            <w:r>
              <w:rPr>
                <w:b/>
                <w:bCs/>
                <w:szCs w:val="21"/>
              </w:rPr>
              <w:t>0.878</w:t>
            </w:r>
          </w:p>
        </w:tc>
        <w:tc>
          <w:tcPr>
            <w:tcW w:w="578" w:type="dxa"/>
            <w:tcBorders>
              <w:top w:val="single" w:color="auto" w:sz="8" w:space="0"/>
              <w:left w:val="nil"/>
              <w:bottom w:val="nil"/>
              <w:right w:val="nil"/>
            </w:tcBorders>
            <w:vAlign w:val="center"/>
          </w:tcPr>
          <w:p>
            <w:pPr>
              <w:spacing w:line="400" w:lineRule="exact"/>
              <w:jc w:val="center"/>
              <w:rPr>
                <w:b/>
                <w:bCs/>
                <w:szCs w:val="21"/>
              </w:rPr>
            </w:pPr>
            <w:r>
              <w:rPr>
                <w:b/>
                <w:bCs/>
                <w:szCs w:val="21"/>
              </w:rPr>
              <w:t>0.89</w:t>
            </w:r>
          </w:p>
        </w:tc>
        <w:tc>
          <w:tcPr>
            <w:tcW w:w="687" w:type="dxa"/>
            <w:tcBorders>
              <w:top w:val="single" w:color="auto" w:sz="8" w:space="0"/>
              <w:left w:val="nil"/>
              <w:bottom w:val="nil"/>
              <w:right w:val="nil"/>
            </w:tcBorders>
            <w:vAlign w:val="center"/>
          </w:tcPr>
          <w:p>
            <w:pPr>
              <w:spacing w:line="400" w:lineRule="exact"/>
              <w:jc w:val="center"/>
              <w:rPr>
                <w:szCs w:val="21"/>
              </w:rPr>
            </w:pPr>
            <w:r>
              <w:rPr>
                <w:szCs w:val="21"/>
              </w:rPr>
              <w:t>0.931</w:t>
            </w:r>
          </w:p>
        </w:tc>
        <w:tc>
          <w:tcPr>
            <w:tcW w:w="611" w:type="dxa"/>
            <w:tcBorders>
              <w:top w:val="single" w:color="auto" w:sz="8" w:space="0"/>
              <w:left w:val="nil"/>
              <w:bottom w:val="nil"/>
              <w:right w:val="nil"/>
            </w:tcBorders>
            <w:vAlign w:val="center"/>
          </w:tcPr>
          <w:p>
            <w:pPr>
              <w:spacing w:line="400" w:lineRule="exact"/>
              <w:jc w:val="center"/>
              <w:rPr>
                <w:szCs w:val="21"/>
              </w:rPr>
            </w:pPr>
            <w:r>
              <w:rPr>
                <w:b/>
                <w:bCs/>
                <w:szCs w:val="21"/>
              </w:rPr>
              <w:t>0.755</w:t>
            </w:r>
          </w:p>
        </w:tc>
        <w:tc>
          <w:tcPr>
            <w:tcW w:w="633" w:type="dxa"/>
            <w:tcBorders>
              <w:top w:val="single" w:color="auto" w:sz="8" w:space="0"/>
              <w:left w:val="nil"/>
              <w:bottom w:val="nil"/>
              <w:right w:val="nil"/>
            </w:tcBorders>
            <w:vAlign w:val="center"/>
          </w:tcPr>
          <w:p>
            <w:pPr>
              <w:spacing w:line="400" w:lineRule="exact"/>
              <w:jc w:val="center"/>
              <w:rPr>
                <w:szCs w:val="21"/>
              </w:rPr>
            </w:pPr>
            <w:r>
              <w:rPr>
                <w:szCs w:val="21"/>
              </w:rPr>
              <w:t>0.816</w:t>
            </w:r>
          </w:p>
        </w:tc>
        <w:tc>
          <w:tcPr>
            <w:tcW w:w="709" w:type="dxa"/>
            <w:tcBorders>
              <w:top w:val="single" w:color="auto" w:sz="8" w:space="0"/>
              <w:left w:val="nil"/>
              <w:bottom w:val="nil"/>
              <w:right w:val="nil"/>
            </w:tcBorders>
            <w:vAlign w:val="center"/>
          </w:tcPr>
          <w:p>
            <w:pPr>
              <w:spacing w:line="400" w:lineRule="exact"/>
              <w:jc w:val="center"/>
              <w:rPr>
                <w:szCs w:val="21"/>
              </w:rPr>
            </w:pPr>
            <w:r>
              <w:rPr>
                <w:szCs w:val="21"/>
              </w:rPr>
              <w:t>0.72</w:t>
            </w:r>
          </w:p>
        </w:tc>
        <w:tc>
          <w:tcPr>
            <w:tcW w:w="654" w:type="dxa"/>
            <w:tcBorders>
              <w:top w:val="single" w:color="auto" w:sz="8" w:space="0"/>
              <w:left w:val="nil"/>
              <w:bottom w:val="nil"/>
              <w:right w:val="nil"/>
            </w:tcBorders>
            <w:vAlign w:val="center"/>
          </w:tcPr>
          <w:p>
            <w:pPr>
              <w:spacing w:line="400" w:lineRule="exact"/>
              <w:jc w:val="center"/>
              <w:rPr>
                <w:szCs w:val="21"/>
              </w:rPr>
            </w:pPr>
            <w:r>
              <w:rPr>
                <w:szCs w:val="21"/>
              </w:rPr>
              <w:t>0.567</w:t>
            </w:r>
          </w:p>
        </w:tc>
        <w:tc>
          <w:tcPr>
            <w:tcW w:w="842" w:type="dxa"/>
            <w:tcBorders>
              <w:top w:val="single" w:color="auto" w:sz="8" w:space="0"/>
              <w:left w:val="nil"/>
              <w:bottom w:val="nil"/>
              <w:right w:val="nil"/>
            </w:tcBorders>
            <w:vAlign w:val="center"/>
          </w:tcPr>
          <w:p>
            <w:pPr>
              <w:spacing w:line="400" w:lineRule="exact"/>
              <w:jc w:val="center"/>
              <w:rPr>
                <w:szCs w:val="21"/>
              </w:rPr>
            </w:pPr>
            <w:r>
              <w:rPr>
                <w:b/>
                <w:bCs/>
                <w:szCs w:val="21"/>
              </w:rPr>
              <w:t>0.817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CNN+LSTM</w:t>
            </w:r>
          </w:p>
        </w:tc>
        <w:tc>
          <w:tcPr>
            <w:tcW w:w="643" w:type="dxa"/>
            <w:tcBorders>
              <w:top w:val="nil"/>
              <w:left w:val="nil"/>
              <w:bottom w:val="nil"/>
              <w:right w:val="nil"/>
            </w:tcBorders>
            <w:vAlign w:val="center"/>
          </w:tcPr>
          <w:p>
            <w:pPr>
              <w:spacing w:line="400" w:lineRule="exact"/>
              <w:jc w:val="center"/>
              <w:rPr>
                <w:szCs w:val="21"/>
              </w:rPr>
            </w:pPr>
            <w:r>
              <w:rPr>
                <w:szCs w:val="21"/>
              </w:rPr>
              <w:t>0.753</w:t>
            </w:r>
          </w:p>
        </w:tc>
        <w:tc>
          <w:tcPr>
            <w:tcW w:w="633" w:type="dxa"/>
            <w:tcBorders>
              <w:top w:val="nil"/>
              <w:left w:val="nil"/>
              <w:bottom w:val="nil"/>
              <w:right w:val="nil"/>
            </w:tcBorders>
            <w:vAlign w:val="center"/>
          </w:tcPr>
          <w:p>
            <w:pPr>
              <w:spacing w:line="400" w:lineRule="exact"/>
              <w:jc w:val="center"/>
              <w:rPr>
                <w:szCs w:val="21"/>
              </w:rPr>
            </w:pPr>
            <w:r>
              <w:rPr>
                <w:szCs w:val="21"/>
              </w:rPr>
              <w:t>0.9</w:t>
            </w:r>
          </w:p>
        </w:tc>
        <w:tc>
          <w:tcPr>
            <w:tcW w:w="644" w:type="dxa"/>
            <w:tcBorders>
              <w:top w:val="nil"/>
              <w:left w:val="nil"/>
              <w:bottom w:val="nil"/>
              <w:right w:val="nil"/>
            </w:tcBorders>
            <w:vAlign w:val="center"/>
          </w:tcPr>
          <w:p>
            <w:pPr>
              <w:spacing w:line="400" w:lineRule="exact"/>
              <w:jc w:val="center"/>
              <w:rPr>
                <w:szCs w:val="21"/>
              </w:rPr>
            </w:pPr>
            <w:r>
              <w:rPr>
                <w:szCs w:val="21"/>
              </w:rPr>
              <w:t>0.809</w:t>
            </w:r>
          </w:p>
        </w:tc>
        <w:tc>
          <w:tcPr>
            <w:tcW w:w="578" w:type="dxa"/>
            <w:tcBorders>
              <w:top w:val="nil"/>
              <w:left w:val="nil"/>
              <w:bottom w:val="nil"/>
              <w:right w:val="nil"/>
            </w:tcBorders>
            <w:vAlign w:val="center"/>
          </w:tcPr>
          <w:p>
            <w:pPr>
              <w:spacing w:line="400" w:lineRule="exact"/>
              <w:jc w:val="center"/>
              <w:rPr>
                <w:szCs w:val="21"/>
              </w:rPr>
            </w:pPr>
            <w:r>
              <w:rPr>
                <w:szCs w:val="21"/>
              </w:rPr>
              <w:t>0.874</w:t>
            </w:r>
          </w:p>
        </w:tc>
        <w:tc>
          <w:tcPr>
            <w:tcW w:w="687" w:type="dxa"/>
            <w:tcBorders>
              <w:top w:val="nil"/>
              <w:left w:val="nil"/>
              <w:bottom w:val="nil"/>
              <w:right w:val="nil"/>
            </w:tcBorders>
            <w:vAlign w:val="center"/>
          </w:tcPr>
          <w:p>
            <w:pPr>
              <w:spacing w:line="400" w:lineRule="exact"/>
              <w:jc w:val="center"/>
              <w:rPr>
                <w:szCs w:val="21"/>
              </w:rPr>
            </w:pPr>
            <w:r>
              <w:rPr>
                <w:szCs w:val="21"/>
              </w:rPr>
              <w:t>0.922</w:t>
            </w:r>
          </w:p>
        </w:tc>
        <w:tc>
          <w:tcPr>
            <w:tcW w:w="611" w:type="dxa"/>
            <w:tcBorders>
              <w:top w:val="nil"/>
              <w:left w:val="nil"/>
              <w:bottom w:val="nil"/>
              <w:right w:val="nil"/>
            </w:tcBorders>
            <w:vAlign w:val="center"/>
          </w:tcPr>
          <w:p>
            <w:pPr>
              <w:spacing w:line="400" w:lineRule="exact"/>
              <w:jc w:val="center"/>
              <w:rPr>
                <w:szCs w:val="21"/>
              </w:rPr>
            </w:pPr>
            <w:r>
              <w:rPr>
                <w:szCs w:val="21"/>
              </w:rPr>
              <w:t>0.638</w:t>
            </w:r>
          </w:p>
        </w:tc>
        <w:tc>
          <w:tcPr>
            <w:tcW w:w="633" w:type="dxa"/>
            <w:tcBorders>
              <w:top w:val="nil"/>
              <w:left w:val="nil"/>
              <w:bottom w:val="nil"/>
              <w:right w:val="nil"/>
            </w:tcBorders>
            <w:vAlign w:val="center"/>
          </w:tcPr>
          <w:p>
            <w:pPr>
              <w:spacing w:line="400" w:lineRule="exact"/>
              <w:jc w:val="center"/>
              <w:rPr>
                <w:szCs w:val="21"/>
              </w:rPr>
            </w:pPr>
            <w:r>
              <w:rPr>
                <w:szCs w:val="21"/>
              </w:rPr>
              <w:t>0.832</w:t>
            </w:r>
          </w:p>
        </w:tc>
        <w:tc>
          <w:tcPr>
            <w:tcW w:w="709" w:type="dxa"/>
            <w:tcBorders>
              <w:top w:val="nil"/>
              <w:left w:val="nil"/>
              <w:bottom w:val="nil"/>
              <w:right w:val="nil"/>
            </w:tcBorders>
            <w:vAlign w:val="center"/>
          </w:tcPr>
          <w:p>
            <w:pPr>
              <w:spacing w:line="400" w:lineRule="exact"/>
              <w:jc w:val="center"/>
              <w:rPr>
                <w:szCs w:val="21"/>
              </w:rPr>
            </w:pPr>
            <w:r>
              <w:rPr>
                <w:szCs w:val="21"/>
              </w:rPr>
              <w:t>0.762</w:t>
            </w:r>
          </w:p>
        </w:tc>
        <w:tc>
          <w:tcPr>
            <w:tcW w:w="654" w:type="dxa"/>
            <w:tcBorders>
              <w:top w:val="nil"/>
              <w:left w:val="nil"/>
              <w:bottom w:val="nil"/>
              <w:right w:val="nil"/>
            </w:tcBorders>
            <w:vAlign w:val="center"/>
          </w:tcPr>
          <w:p>
            <w:pPr>
              <w:spacing w:line="400" w:lineRule="exact"/>
              <w:jc w:val="center"/>
              <w:rPr>
                <w:szCs w:val="21"/>
              </w:rPr>
            </w:pPr>
            <w:r>
              <w:rPr>
                <w:szCs w:val="21"/>
              </w:rPr>
              <w:t>0.462</w:t>
            </w:r>
          </w:p>
        </w:tc>
        <w:tc>
          <w:tcPr>
            <w:tcW w:w="842" w:type="dxa"/>
            <w:tcBorders>
              <w:top w:val="nil"/>
              <w:left w:val="nil"/>
              <w:bottom w:val="nil"/>
              <w:right w:val="nil"/>
            </w:tcBorders>
            <w:vAlign w:val="center"/>
          </w:tcPr>
          <w:p>
            <w:pPr>
              <w:spacing w:line="400" w:lineRule="exact"/>
              <w:jc w:val="center"/>
              <w:rPr>
                <w:szCs w:val="21"/>
              </w:rPr>
            </w:pPr>
            <w:r>
              <w:rPr>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nil"/>
              <w:right w:val="nil"/>
            </w:tcBorders>
            <w:vAlign w:val="center"/>
          </w:tcPr>
          <w:p>
            <w:pPr>
              <w:spacing w:line="400" w:lineRule="exact"/>
              <w:jc w:val="center"/>
              <w:rPr>
                <w:szCs w:val="21"/>
              </w:rPr>
            </w:pPr>
            <w:r>
              <w:rPr>
                <w:szCs w:val="21"/>
              </w:rPr>
              <w:t>0.789</w:t>
            </w:r>
          </w:p>
        </w:tc>
        <w:tc>
          <w:tcPr>
            <w:tcW w:w="633" w:type="dxa"/>
            <w:tcBorders>
              <w:top w:val="nil"/>
              <w:left w:val="nil"/>
              <w:bottom w:val="nil"/>
              <w:right w:val="nil"/>
            </w:tcBorders>
            <w:vAlign w:val="center"/>
          </w:tcPr>
          <w:p>
            <w:pPr>
              <w:spacing w:line="400" w:lineRule="exact"/>
              <w:jc w:val="center"/>
              <w:rPr>
                <w:szCs w:val="21"/>
              </w:rPr>
            </w:pPr>
            <w:r>
              <w:rPr>
                <w:szCs w:val="21"/>
              </w:rPr>
              <w:t>0.92</w:t>
            </w:r>
          </w:p>
        </w:tc>
        <w:tc>
          <w:tcPr>
            <w:tcW w:w="644" w:type="dxa"/>
            <w:tcBorders>
              <w:top w:val="nil"/>
              <w:left w:val="nil"/>
              <w:bottom w:val="nil"/>
              <w:right w:val="nil"/>
            </w:tcBorders>
            <w:vAlign w:val="center"/>
          </w:tcPr>
          <w:p>
            <w:pPr>
              <w:spacing w:line="400" w:lineRule="exact"/>
              <w:jc w:val="center"/>
              <w:rPr>
                <w:szCs w:val="21"/>
              </w:rPr>
            </w:pPr>
            <w:r>
              <w:rPr>
                <w:szCs w:val="21"/>
              </w:rPr>
              <w:t>0.85</w:t>
            </w:r>
          </w:p>
        </w:tc>
        <w:tc>
          <w:tcPr>
            <w:tcW w:w="578" w:type="dxa"/>
            <w:tcBorders>
              <w:top w:val="nil"/>
              <w:left w:val="nil"/>
              <w:bottom w:val="nil"/>
              <w:right w:val="nil"/>
            </w:tcBorders>
            <w:vAlign w:val="center"/>
          </w:tcPr>
          <w:p>
            <w:pPr>
              <w:spacing w:line="400" w:lineRule="exact"/>
              <w:jc w:val="center"/>
              <w:rPr>
                <w:szCs w:val="21"/>
              </w:rPr>
            </w:pPr>
            <w:r>
              <w:rPr>
                <w:szCs w:val="21"/>
              </w:rPr>
              <w:t>0.872</w:t>
            </w:r>
          </w:p>
        </w:tc>
        <w:tc>
          <w:tcPr>
            <w:tcW w:w="687" w:type="dxa"/>
            <w:tcBorders>
              <w:top w:val="nil"/>
              <w:left w:val="nil"/>
              <w:bottom w:val="nil"/>
              <w:right w:val="nil"/>
            </w:tcBorders>
            <w:vAlign w:val="center"/>
          </w:tcPr>
          <w:p>
            <w:pPr>
              <w:spacing w:line="400" w:lineRule="exact"/>
              <w:jc w:val="center"/>
              <w:rPr>
                <w:szCs w:val="21"/>
              </w:rPr>
            </w:pPr>
            <w:r>
              <w:rPr>
                <w:b/>
                <w:bCs/>
                <w:szCs w:val="21"/>
              </w:rPr>
              <w:t>0.933</w:t>
            </w:r>
          </w:p>
        </w:tc>
        <w:tc>
          <w:tcPr>
            <w:tcW w:w="611" w:type="dxa"/>
            <w:tcBorders>
              <w:top w:val="nil"/>
              <w:left w:val="nil"/>
              <w:bottom w:val="nil"/>
              <w:right w:val="nil"/>
            </w:tcBorders>
            <w:vAlign w:val="center"/>
          </w:tcPr>
          <w:p>
            <w:pPr>
              <w:spacing w:line="400" w:lineRule="exact"/>
              <w:jc w:val="center"/>
              <w:rPr>
                <w:szCs w:val="21"/>
              </w:rPr>
            </w:pPr>
            <w:r>
              <w:rPr>
                <w:szCs w:val="21"/>
              </w:rPr>
              <w:t>0.736</w:t>
            </w:r>
          </w:p>
        </w:tc>
        <w:tc>
          <w:tcPr>
            <w:tcW w:w="633" w:type="dxa"/>
            <w:tcBorders>
              <w:top w:val="nil"/>
              <w:left w:val="nil"/>
              <w:bottom w:val="nil"/>
              <w:right w:val="nil"/>
            </w:tcBorders>
            <w:vAlign w:val="center"/>
          </w:tcPr>
          <w:p>
            <w:pPr>
              <w:spacing w:line="400" w:lineRule="exact"/>
              <w:jc w:val="center"/>
              <w:rPr>
                <w:szCs w:val="21"/>
              </w:rPr>
            </w:pPr>
            <w:r>
              <w:rPr>
                <w:b/>
                <w:bCs/>
                <w:szCs w:val="21"/>
              </w:rPr>
              <w:t>0.861</w:t>
            </w:r>
          </w:p>
        </w:tc>
        <w:tc>
          <w:tcPr>
            <w:tcW w:w="709" w:type="dxa"/>
            <w:tcBorders>
              <w:top w:val="nil"/>
              <w:left w:val="nil"/>
              <w:bottom w:val="nil"/>
              <w:right w:val="nil"/>
            </w:tcBorders>
            <w:vAlign w:val="center"/>
          </w:tcPr>
          <w:p>
            <w:pPr>
              <w:spacing w:line="400" w:lineRule="exact"/>
              <w:jc w:val="center"/>
              <w:rPr>
                <w:szCs w:val="21"/>
              </w:rPr>
            </w:pPr>
            <w:r>
              <w:rPr>
                <w:szCs w:val="21"/>
              </w:rPr>
              <w:t>0.789</w:t>
            </w:r>
          </w:p>
        </w:tc>
        <w:tc>
          <w:tcPr>
            <w:tcW w:w="654" w:type="dxa"/>
            <w:tcBorders>
              <w:top w:val="nil"/>
              <w:left w:val="nil"/>
              <w:bottom w:val="nil"/>
              <w:right w:val="nil"/>
            </w:tcBorders>
            <w:vAlign w:val="center"/>
          </w:tcPr>
          <w:p>
            <w:pPr>
              <w:spacing w:line="400" w:lineRule="exact"/>
              <w:jc w:val="center"/>
              <w:rPr>
                <w:szCs w:val="21"/>
              </w:rPr>
            </w:pPr>
            <w:r>
              <w:rPr>
                <w:szCs w:val="21"/>
              </w:rPr>
              <w:t>0.556</w:t>
            </w:r>
          </w:p>
        </w:tc>
        <w:tc>
          <w:tcPr>
            <w:tcW w:w="842" w:type="dxa"/>
            <w:tcBorders>
              <w:top w:val="nil"/>
              <w:left w:val="nil"/>
              <w:bottom w:val="nil"/>
              <w:right w:val="nil"/>
            </w:tcBorders>
            <w:vAlign w:val="center"/>
          </w:tcPr>
          <w:p>
            <w:pPr>
              <w:spacing w:line="400" w:lineRule="exact"/>
              <w:jc w:val="center"/>
              <w:rPr>
                <w:szCs w:val="21"/>
              </w:rPr>
            </w:pPr>
            <w:r>
              <w:rPr>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CNN+专家特征</w:t>
            </w:r>
          </w:p>
        </w:tc>
        <w:tc>
          <w:tcPr>
            <w:tcW w:w="643" w:type="dxa"/>
            <w:tcBorders>
              <w:top w:val="nil"/>
              <w:left w:val="nil"/>
              <w:bottom w:val="nil"/>
              <w:right w:val="nil"/>
            </w:tcBorders>
            <w:vAlign w:val="center"/>
          </w:tcPr>
          <w:p>
            <w:pPr>
              <w:spacing w:line="400" w:lineRule="exact"/>
              <w:jc w:val="center"/>
              <w:rPr>
                <w:szCs w:val="21"/>
              </w:rPr>
            </w:pPr>
            <w:r>
              <w:rPr>
                <w:b/>
                <w:bCs/>
                <w:szCs w:val="21"/>
              </w:rPr>
              <w:t>0.82</w:t>
            </w:r>
          </w:p>
        </w:tc>
        <w:tc>
          <w:tcPr>
            <w:tcW w:w="633" w:type="dxa"/>
            <w:tcBorders>
              <w:top w:val="nil"/>
              <w:left w:val="nil"/>
              <w:bottom w:val="nil"/>
              <w:right w:val="nil"/>
            </w:tcBorders>
            <w:vAlign w:val="center"/>
          </w:tcPr>
          <w:p>
            <w:pPr>
              <w:spacing w:line="400" w:lineRule="exact"/>
              <w:jc w:val="center"/>
              <w:rPr>
                <w:szCs w:val="21"/>
              </w:rPr>
            </w:pPr>
            <w:r>
              <w:rPr>
                <w:szCs w:val="21"/>
              </w:rPr>
              <w:t>0.91</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0.87</w:t>
            </w:r>
          </w:p>
        </w:tc>
        <w:tc>
          <w:tcPr>
            <w:tcW w:w="687" w:type="dxa"/>
            <w:tcBorders>
              <w:top w:val="nil"/>
              <w:left w:val="nil"/>
              <w:bottom w:val="nil"/>
              <w:right w:val="nil"/>
            </w:tcBorders>
            <w:vAlign w:val="center"/>
          </w:tcPr>
          <w:p>
            <w:pPr>
              <w:spacing w:line="400" w:lineRule="exact"/>
              <w:jc w:val="center"/>
              <w:rPr>
                <w:szCs w:val="21"/>
              </w:rPr>
            </w:pPr>
            <w:r>
              <w:rPr>
                <w:szCs w:val="21"/>
              </w:rPr>
              <w:t>0.91</w:t>
            </w:r>
          </w:p>
        </w:tc>
        <w:tc>
          <w:tcPr>
            <w:tcW w:w="611" w:type="dxa"/>
            <w:tcBorders>
              <w:top w:val="nil"/>
              <w:left w:val="nil"/>
              <w:bottom w:val="nil"/>
              <w:right w:val="nil"/>
            </w:tcBorders>
            <w:vAlign w:val="center"/>
          </w:tcPr>
          <w:p>
            <w:pPr>
              <w:spacing w:line="400" w:lineRule="exact"/>
              <w:jc w:val="center"/>
              <w:rPr>
                <w:szCs w:val="21"/>
              </w:rPr>
            </w:pPr>
            <w:r>
              <w:rPr>
                <w:szCs w:val="21"/>
              </w:rPr>
              <w:t>0.63</w:t>
            </w:r>
          </w:p>
        </w:tc>
        <w:tc>
          <w:tcPr>
            <w:tcW w:w="633" w:type="dxa"/>
            <w:tcBorders>
              <w:top w:val="nil"/>
              <w:left w:val="nil"/>
              <w:bottom w:val="nil"/>
              <w:right w:val="nil"/>
            </w:tcBorders>
            <w:vAlign w:val="center"/>
          </w:tcPr>
          <w:p>
            <w:pPr>
              <w:spacing w:line="400" w:lineRule="exact"/>
              <w:jc w:val="center"/>
              <w:rPr>
                <w:szCs w:val="21"/>
              </w:rPr>
            </w:pPr>
            <w:r>
              <w:rPr>
                <w:szCs w:val="21"/>
              </w:rPr>
              <w:t>0.82</w:t>
            </w:r>
          </w:p>
        </w:tc>
        <w:tc>
          <w:tcPr>
            <w:tcW w:w="709" w:type="dxa"/>
            <w:tcBorders>
              <w:top w:val="nil"/>
              <w:left w:val="nil"/>
              <w:bottom w:val="nil"/>
              <w:right w:val="nil"/>
            </w:tcBorders>
            <w:vAlign w:val="center"/>
          </w:tcPr>
          <w:p>
            <w:pPr>
              <w:spacing w:line="400" w:lineRule="exact"/>
              <w:jc w:val="center"/>
              <w:rPr>
                <w:szCs w:val="21"/>
              </w:rPr>
            </w:pPr>
            <w:r>
              <w:rPr>
                <w:b/>
                <w:bCs/>
                <w:szCs w:val="21"/>
              </w:rPr>
              <w:t>0.81</w:t>
            </w:r>
          </w:p>
        </w:tc>
        <w:tc>
          <w:tcPr>
            <w:tcW w:w="654" w:type="dxa"/>
            <w:tcBorders>
              <w:top w:val="nil"/>
              <w:left w:val="nil"/>
              <w:bottom w:val="nil"/>
              <w:right w:val="nil"/>
            </w:tcBorders>
            <w:vAlign w:val="center"/>
          </w:tcPr>
          <w:p>
            <w:pPr>
              <w:spacing w:line="400" w:lineRule="exact"/>
              <w:jc w:val="center"/>
              <w:rPr>
                <w:szCs w:val="21"/>
              </w:rPr>
            </w:pPr>
            <w:r>
              <w:rPr>
                <w:b/>
                <w:bCs/>
                <w:szCs w:val="21"/>
              </w:rPr>
              <w:t>0.6</w:t>
            </w:r>
          </w:p>
        </w:tc>
        <w:tc>
          <w:tcPr>
            <w:tcW w:w="842" w:type="dxa"/>
            <w:tcBorders>
              <w:top w:val="nil"/>
              <w:left w:val="nil"/>
              <w:bottom w:val="nil"/>
              <w:right w:val="nil"/>
            </w:tcBorders>
            <w:vAlign w:val="center"/>
          </w:tcPr>
          <w:p>
            <w:pPr>
              <w:spacing w:line="400" w:lineRule="exact"/>
              <w:jc w:val="center"/>
              <w:rPr>
                <w:szCs w:val="21"/>
              </w:rPr>
            </w:pPr>
            <w:r>
              <w:rPr>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vertAlign w:val="superscript"/>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w:t>
            </w:r>
          </w:p>
        </w:tc>
        <w:tc>
          <w:tcPr>
            <w:tcW w:w="643" w:type="dxa"/>
            <w:tcBorders>
              <w:top w:val="nil"/>
              <w:left w:val="nil"/>
              <w:bottom w:val="nil"/>
              <w:right w:val="nil"/>
            </w:tcBorders>
            <w:vAlign w:val="center"/>
          </w:tcPr>
          <w:p>
            <w:pPr>
              <w:spacing w:line="400" w:lineRule="exact"/>
              <w:jc w:val="center"/>
              <w:rPr>
                <w:szCs w:val="21"/>
              </w:rPr>
            </w:pPr>
            <w:r>
              <w:rPr>
                <w:szCs w:val="21"/>
              </w:rPr>
              <w:t>0.8</w:t>
            </w:r>
          </w:p>
        </w:tc>
        <w:tc>
          <w:tcPr>
            <w:tcW w:w="633" w:type="dxa"/>
            <w:tcBorders>
              <w:top w:val="nil"/>
              <w:left w:val="nil"/>
              <w:bottom w:val="nil"/>
              <w:right w:val="nil"/>
            </w:tcBorders>
            <w:vAlign w:val="center"/>
          </w:tcPr>
          <w:p>
            <w:pPr>
              <w:spacing w:line="400" w:lineRule="exact"/>
              <w:jc w:val="center"/>
              <w:rPr>
                <w:szCs w:val="21"/>
              </w:rPr>
            </w:pPr>
            <w:r>
              <w:rPr>
                <w:szCs w:val="21"/>
              </w:rPr>
              <w:t>0.89</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0.77</w:t>
            </w:r>
          </w:p>
        </w:tc>
        <w:tc>
          <w:tcPr>
            <w:tcW w:w="687" w:type="dxa"/>
            <w:tcBorders>
              <w:top w:val="nil"/>
              <w:left w:val="nil"/>
              <w:bottom w:val="nil"/>
              <w:right w:val="nil"/>
            </w:tcBorders>
            <w:vAlign w:val="center"/>
          </w:tcPr>
          <w:p>
            <w:pPr>
              <w:spacing w:line="400" w:lineRule="exact"/>
              <w:jc w:val="center"/>
              <w:rPr>
                <w:szCs w:val="21"/>
              </w:rPr>
            </w:pPr>
            <w:r>
              <w:rPr>
                <w:szCs w:val="21"/>
              </w:rPr>
              <w:t>0.9</w:t>
            </w:r>
          </w:p>
        </w:tc>
        <w:tc>
          <w:tcPr>
            <w:tcW w:w="611" w:type="dxa"/>
            <w:tcBorders>
              <w:top w:val="nil"/>
              <w:left w:val="nil"/>
              <w:bottom w:val="nil"/>
              <w:right w:val="nil"/>
            </w:tcBorders>
            <w:vAlign w:val="center"/>
          </w:tcPr>
          <w:p>
            <w:pPr>
              <w:spacing w:line="400" w:lineRule="exact"/>
              <w:jc w:val="center"/>
              <w:rPr>
                <w:szCs w:val="21"/>
              </w:rPr>
            </w:pPr>
            <w:r>
              <w:rPr>
                <w:szCs w:val="21"/>
              </w:rPr>
              <w:t>0.65</w:t>
            </w:r>
          </w:p>
        </w:tc>
        <w:tc>
          <w:tcPr>
            <w:tcW w:w="633" w:type="dxa"/>
            <w:tcBorders>
              <w:top w:val="nil"/>
              <w:left w:val="nil"/>
              <w:bottom w:val="nil"/>
              <w:right w:val="nil"/>
            </w:tcBorders>
            <w:vAlign w:val="center"/>
          </w:tcPr>
          <w:p>
            <w:pPr>
              <w:spacing w:line="400" w:lineRule="exact"/>
              <w:jc w:val="center"/>
              <w:rPr>
                <w:szCs w:val="21"/>
              </w:rPr>
            </w:pPr>
            <w:r>
              <w:rPr>
                <w:szCs w:val="21"/>
              </w:rPr>
              <w:t>0.79</w:t>
            </w:r>
          </w:p>
        </w:tc>
        <w:tc>
          <w:tcPr>
            <w:tcW w:w="709" w:type="dxa"/>
            <w:tcBorders>
              <w:top w:val="nil"/>
              <w:left w:val="nil"/>
              <w:bottom w:val="nil"/>
              <w:right w:val="nil"/>
            </w:tcBorders>
            <w:vAlign w:val="center"/>
          </w:tcPr>
          <w:p>
            <w:pPr>
              <w:spacing w:line="400" w:lineRule="exact"/>
              <w:jc w:val="center"/>
              <w:rPr>
                <w:szCs w:val="21"/>
              </w:rPr>
            </w:pPr>
            <w:r>
              <w:rPr>
                <w:szCs w:val="21"/>
              </w:rPr>
              <w:t>0.8</w:t>
            </w:r>
          </w:p>
        </w:tc>
        <w:tc>
          <w:tcPr>
            <w:tcW w:w="654" w:type="dxa"/>
            <w:tcBorders>
              <w:top w:val="nil"/>
              <w:left w:val="nil"/>
              <w:bottom w:val="nil"/>
              <w:right w:val="nil"/>
            </w:tcBorders>
            <w:vAlign w:val="center"/>
          </w:tcPr>
          <w:p>
            <w:pPr>
              <w:spacing w:line="400" w:lineRule="exact"/>
              <w:jc w:val="center"/>
              <w:rPr>
                <w:szCs w:val="21"/>
              </w:rPr>
            </w:pPr>
            <w:r>
              <w:rPr>
                <w:szCs w:val="21"/>
              </w:rPr>
              <w:t>0.56</w:t>
            </w:r>
          </w:p>
        </w:tc>
        <w:tc>
          <w:tcPr>
            <w:tcW w:w="842" w:type="dxa"/>
            <w:tcBorders>
              <w:top w:val="nil"/>
              <w:left w:val="nil"/>
              <w:bottom w:val="nil"/>
              <w:right w:val="nil"/>
            </w:tcBorders>
            <w:vAlign w:val="center"/>
          </w:tcPr>
          <w:p>
            <w:pPr>
              <w:spacing w:line="400" w:lineRule="exact"/>
              <w:jc w:val="center"/>
              <w:rPr>
                <w:szCs w:val="21"/>
              </w:rPr>
            </w:pPr>
            <w:r>
              <w:rPr>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single" w:color="auto" w:sz="12" w:space="0"/>
              <w:right w:val="nil"/>
            </w:tcBorders>
            <w:vAlign w:val="center"/>
          </w:tcPr>
          <w:p>
            <w:pPr>
              <w:spacing w:line="400" w:lineRule="exact"/>
              <w:jc w:val="center"/>
              <w:rPr>
                <w:szCs w:val="21"/>
              </w:rPr>
            </w:pPr>
            <w:r>
              <w:rPr>
                <w:szCs w:val="21"/>
              </w:rPr>
              <w:t>Wang等人</w:t>
            </w:r>
            <w:r>
              <w:rPr>
                <w:szCs w:val="21"/>
                <w:vertAlign w:val="superscript"/>
              </w:rPr>
              <w:fldChar w:fldCharType="begin"/>
            </w:r>
            <w:r>
              <w:rPr>
                <w:szCs w:val="21"/>
                <w:vertAlign w:val="superscript"/>
              </w:rPr>
              <w:instrText xml:space="preserve"> REF _Ref11558 \r \h </w:instrText>
            </w:r>
            <w:r>
              <w:rPr>
                <w:szCs w:val="21"/>
                <w:vertAlign w:val="superscript"/>
              </w:rPr>
              <w:fldChar w:fldCharType="separate"/>
            </w:r>
            <w:r>
              <w:rPr>
                <w:szCs w:val="21"/>
                <w:vertAlign w:val="superscript"/>
              </w:rPr>
              <w:t>[65]</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single" w:color="auto" w:sz="12" w:space="0"/>
              <w:right w:val="nil"/>
            </w:tcBorders>
            <w:vAlign w:val="center"/>
          </w:tcPr>
          <w:p>
            <w:pPr>
              <w:spacing w:line="400" w:lineRule="exact"/>
              <w:jc w:val="center"/>
              <w:rPr>
                <w:szCs w:val="21"/>
              </w:rPr>
            </w:pPr>
            <w:r>
              <w:rPr>
                <w:szCs w:val="21"/>
              </w:rPr>
              <w:t>0.79</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0.86</w:t>
            </w:r>
          </w:p>
        </w:tc>
        <w:tc>
          <w:tcPr>
            <w:tcW w:w="687"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11" w:type="dxa"/>
            <w:tcBorders>
              <w:top w:val="nil"/>
              <w:left w:val="nil"/>
              <w:bottom w:val="single" w:color="auto" w:sz="12" w:space="0"/>
              <w:right w:val="nil"/>
            </w:tcBorders>
            <w:vAlign w:val="center"/>
          </w:tcPr>
          <w:p>
            <w:pPr>
              <w:spacing w:line="400" w:lineRule="exact"/>
              <w:jc w:val="center"/>
              <w:rPr>
                <w:szCs w:val="21"/>
              </w:rPr>
            </w:pPr>
            <w:r>
              <w:rPr>
                <w:szCs w:val="21"/>
              </w:rPr>
              <w:t>0.75</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709" w:type="dxa"/>
            <w:tcBorders>
              <w:top w:val="nil"/>
              <w:left w:val="nil"/>
              <w:bottom w:val="single" w:color="auto" w:sz="12" w:space="0"/>
              <w:right w:val="nil"/>
            </w:tcBorders>
            <w:vAlign w:val="center"/>
          </w:tcPr>
          <w:p>
            <w:pPr>
              <w:spacing w:line="400" w:lineRule="exact"/>
              <w:jc w:val="center"/>
              <w:rPr>
                <w:szCs w:val="21"/>
              </w:rPr>
            </w:pPr>
            <w:r>
              <w:rPr>
                <w:szCs w:val="21"/>
              </w:rPr>
              <w:t>0.8</w:t>
            </w:r>
          </w:p>
        </w:tc>
        <w:tc>
          <w:tcPr>
            <w:tcW w:w="654" w:type="dxa"/>
            <w:tcBorders>
              <w:top w:val="nil"/>
              <w:left w:val="nil"/>
              <w:bottom w:val="single" w:color="auto" w:sz="12" w:space="0"/>
              <w:right w:val="nil"/>
            </w:tcBorders>
            <w:vAlign w:val="center"/>
          </w:tcPr>
          <w:p>
            <w:pPr>
              <w:spacing w:line="400" w:lineRule="exact"/>
              <w:jc w:val="center"/>
              <w:rPr>
                <w:szCs w:val="21"/>
              </w:rPr>
            </w:pPr>
            <w:r>
              <w:rPr>
                <w:szCs w:val="21"/>
              </w:rPr>
              <w:t>0.56</w:t>
            </w:r>
          </w:p>
        </w:tc>
        <w:tc>
          <w:tcPr>
            <w:tcW w:w="842" w:type="dxa"/>
            <w:tcBorders>
              <w:top w:val="nil"/>
              <w:left w:val="nil"/>
              <w:bottom w:val="single" w:color="auto" w:sz="12" w:space="0"/>
              <w:right w:val="nil"/>
            </w:tcBorders>
            <w:vAlign w:val="center"/>
          </w:tcPr>
          <w:p>
            <w:pPr>
              <w:spacing w:line="400" w:lineRule="exact"/>
              <w:jc w:val="center"/>
              <w:rPr>
                <w:szCs w:val="21"/>
              </w:rPr>
            </w:pPr>
            <w:r>
              <w:rPr>
                <w:szCs w:val="21"/>
              </w:rPr>
              <w:t>0.813</w:t>
            </w:r>
          </w:p>
        </w:tc>
      </w:tr>
    </w:tbl>
    <w:p>
      <w:pPr>
        <w:spacing w:before="240" w:after="120"/>
        <w:jc w:val="left"/>
        <w:outlineLvl w:val="1"/>
        <w:rPr>
          <w:rFonts w:ascii="黑体" w:hAnsi="黑体" w:eastAsia="黑体"/>
          <w:bCs/>
          <w:sz w:val="28"/>
          <w:shd w:val="clear" w:color="auto" w:fill="FFFFFF"/>
        </w:rPr>
      </w:pPr>
      <w:bookmarkStart w:id="59" w:name="_Toc24975"/>
      <w:r>
        <w:rPr>
          <w:rFonts w:eastAsia="黑体"/>
          <w:bCs/>
          <w:sz w:val="28"/>
          <w:shd w:val="clear" w:color="auto" w:fill="FFFFFF"/>
        </w:rPr>
        <w:t>3.</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本章小结及讨论</w:t>
      </w:r>
      <w:bookmarkEnd w:id="59"/>
    </w:p>
    <w:p>
      <w:pPr>
        <w:spacing w:line="400" w:lineRule="exact"/>
        <w:ind w:firstLine="480" w:firstLineChars="200"/>
        <w:rPr>
          <w:sz w:val="24"/>
        </w:rPr>
      </w:pPr>
      <w:r>
        <w:rPr>
          <w:sz w:val="24"/>
        </w:rPr>
        <w:t>本章节提出了一种基于二维化十二导联ECG的心律失常自动分类模型DSE-ResNet，能够实现正常节律和</w:t>
      </w:r>
      <w:r>
        <w:rPr>
          <w:rFonts w:hint="eastAsia"/>
          <w:sz w:val="24"/>
        </w:rPr>
        <w:t>8类</w:t>
      </w:r>
      <w:r>
        <w:rPr>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=0.817，并且在两个亚异常类型上取得了最优的测试结果。</w:t>
      </w:r>
    </w:p>
    <w:p>
      <w:pPr>
        <w:spacing w:line="400" w:lineRule="exact"/>
        <w:ind w:firstLine="480" w:firstLineChars="200"/>
        <w:rPr>
          <w:sz w:val="24"/>
        </w:rPr>
        <w:sectPr>
          <w:headerReference r:id="rId22" w:type="default"/>
          <w:headerReference r:id="rId23" w:type="even"/>
          <w:pgSz w:w="11906" w:h="16838"/>
          <w:pgMar w:top="1417" w:right="1417" w:bottom="1417" w:left="1417" w:header="737" w:footer="992" w:gutter="567"/>
          <w:cols w:space="0" w:num="1"/>
          <w:docGrid w:type="linesAndChars" w:linePitch="318" w:charSpace="0"/>
        </w:sectPr>
      </w:pPr>
      <w:r>
        <w:rPr>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准确性、</w:t>
      </w:r>
      <w:r>
        <w:rPr>
          <w:rFonts w:hint="eastAsia"/>
          <w:sz w:val="24"/>
        </w:rPr>
        <w:t>分析</w:t>
      </w:r>
      <w:r>
        <w:rPr>
          <w:sz w:val="24"/>
        </w:rPr>
        <w:t>十二导联ECG之间的相关关系、</w:t>
      </w:r>
      <w:r>
        <w:rPr>
          <w:rFonts w:hint="eastAsia"/>
          <w:sz w:val="24"/>
        </w:rPr>
        <w:t>探索深度学习过程导联信号的冗余性等问题</w:t>
      </w:r>
      <w:r>
        <w:rPr>
          <w:sz w:val="24"/>
        </w:rPr>
        <w:t>。</w:t>
      </w:r>
    </w:p>
    <w:p>
      <w:pPr>
        <w:spacing w:before="480" w:after="360"/>
        <w:jc w:val="center"/>
        <w:outlineLvl w:val="0"/>
        <w:rPr>
          <w:rFonts w:ascii="黑体" w:hAnsi="黑体" w:eastAsia="黑体"/>
          <w:bCs/>
          <w:color w:val="000000"/>
          <w:sz w:val="32"/>
          <w:szCs w:val="32"/>
          <w:shd w:val="clear" w:color="auto" w:fill="FFFFFF"/>
        </w:rPr>
      </w:pPr>
      <w:bookmarkStart w:id="60" w:name="_Toc7766_WPSOffice_Level1"/>
      <w:bookmarkStart w:id="61" w:name="_Toc10585"/>
      <w:bookmarkStart w:id="62" w:name="_Toc18149"/>
      <w:bookmarkStart w:id="63" w:name="_Toc19736"/>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4</w:t>
      </w:r>
      <w:r>
        <w:rPr>
          <w:rFonts w:hint="eastAsia" w:ascii="黑体" w:hAnsi="黑体" w:eastAsia="黑体"/>
          <w:bCs/>
          <w:color w:val="000000"/>
          <w:sz w:val="32"/>
          <w:szCs w:val="32"/>
          <w:shd w:val="clear" w:color="auto" w:fill="FFFFFF"/>
        </w:rPr>
        <w:t xml:space="preserve">章 </w:t>
      </w:r>
      <w:bookmarkEnd w:id="60"/>
      <w:bookmarkEnd w:id="61"/>
      <w:bookmarkEnd w:id="62"/>
      <w:r>
        <w:rPr>
          <w:rFonts w:hint="eastAsia" w:ascii="黑体" w:hAnsi="黑体" w:eastAsia="黑体"/>
          <w:bCs/>
          <w:color w:val="000000"/>
          <w:sz w:val="32"/>
          <w:szCs w:val="32"/>
          <w:shd w:val="clear" w:color="auto" w:fill="FFFFFF"/>
        </w:rPr>
        <w:t>基于二维化十二导联</w:t>
      </w:r>
      <w:r>
        <w:rPr>
          <w:rFonts w:eastAsia="黑体"/>
          <w:bCs/>
          <w:color w:val="000000"/>
          <w:sz w:val="32"/>
          <w:szCs w:val="32"/>
          <w:shd w:val="clear" w:color="auto" w:fill="FFFFFF"/>
        </w:rPr>
        <w:t>ECG</w:t>
      </w:r>
      <w:r>
        <w:rPr>
          <w:rFonts w:hint="eastAsia" w:ascii="黑体" w:hAnsi="黑体" w:eastAsia="黑体"/>
          <w:bCs/>
          <w:color w:val="000000"/>
          <w:sz w:val="32"/>
          <w:szCs w:val="32"/>
          <w:shd w:val="clear" w:color="auto" w:fill="FFFFFF"/>
        </w:rPr>
        <w:t>信号冗余性分析</w:t>
      </w:r>
      <w:bookmarkEnd w:id="63"/>
    </w:p>
    <w:p>
      <w:pPr>
        <w:spacing w:before="240" w:after="120"/>
        <w:jc w:val="left"/>
        <w:outlineLvl w:val="1"/>
        <w:rPr>
          <w:rFonts w:ascii="黑体" w:hAnsi="黑体" w:eastAsia="黑体"/>
          <w:bCs/>
          <w:sz w:val="28"/>
          <w:shd w:val="clear" w:color="auto" w:fill="FFFFFF"/>
        </w:rPr>
      </w:pPr>
      <w:bookmarkStart w:id="64" w:name="_Toc28228"/>
      <w:bookmarkStart w:id="65" w:name="_Toc23535_WPSOffice_Level2"/>
      <w:bookmarkStart w:id="66" w:name="_Toc22371"/>
      <w:bookmarkStart w:id="67" w:name="_Toc15185"/>
      <w:r>
        <w:rPr>
          <w:rFonts w:eastAsia="黑体"/>
          <w:bCs/>
          <w:sz w:val="28"/>
          <w:shd w:val="clear" w:color="auto" w:fill="FFFFFF"/>
        </w:rPr>
        <w:t>4.1</w:t>
      </w:r>
      <w:r>
        <w:rPr>
          <w:rFonts w:hint="eastAsia" w:ascii="黑体" w:hAnsi="黑体" w:eastAsia="黑体"/>
          <w:bCs/>
          <w:sz w:val="28"/>
          <w:shd w:val="clear" w:color="auto" w:fill="FFFFFF"/>
        </w:rPr>
        <w:t xml:space="preserve"> </w:t>
      </w:r>
      <w:bookmarkEnd w:id="64"/>
      <w:bookmarkEnd w:id="65"/>
      <w:bookmarkEnd w:id="66"/>
      <w:r>
        <w:rPr>
          <w:rFonts w:hint="eastAsia" w:ascii="黑体" w:hAnsi="黑体" w:eastAsia="黑体"/>
          <w:bCs/>
          <w:sz w:val="28"/>
          <w:shd w:val="clear" w:color="auto" w:fill="FFFFFF"/>
        </w:rPr>
        <w:t>引言</w:t>
      </w:r>
      <w:bookmarkEnd w:id="67"/>
    </w:p>
    <w:p>
      <w:pPr>
        <w:spacing w:line="400" w:lineRule="exact"/>
        <w:ind w:firstLine="480" w:firstLineChars="200"/>
        <w:rPr>
          <w:sz w:val="24"/>
        </w:rPr>
      </w:pPr>
      <w:r>
        <w:rPr>
          <w:rFonts w:hint="eastAsia"/>
          <w:sz w:val="24"/>
        </w:rPr>
        <w:t>第</w:t>
      </w:r>
      <w:r>
        <w:rPr>
          <w:sz w:val="24"/>
        </w:rPr>
        <w:t>三章的研究中提及PAC患者的ECG异常主要表现在导联V1、II和aVF，而LBBB患者典型的心电图异常主要表现在导联I、V1、V2、V5、V6和aVR</w:t>
      </w:r>
      <w:r>
        <w:rPr>
          <w:sz w:val="24"/>
          <w:vertAlign w:val="superscript"/>
        </w:rPr>
        <w:fldChar w:fldCharType="begin"/>
      </w:r>
      <w:r>
        <w:rPr>
          <w:sz w:val="24"/>
          <w:vertAlign w:val="superscript"/>
        </w:rPr>
        <w:instrText xml:space="preserve"> REF _Ref4087 \r \h </w:instrText>
      </w:r>
      <w:r>
        <w:rPr>
          <w:sz w:val="24"/>
          <w:vertAlign w:val="superscript"/>
        </w:rPr>
        <w:fldChar w:fldCharType="separate"/>
      </w:r>
      <w:r>
        <w:rPr>
          <w:sz w:val="24"/>
          <w:vertAlign w:val="superscript"/>
        </w:rPr>
        <w:t>[47]</w:t>
      </w:r>
      <w:r>
        <w:rPr>
          <w:sz w:val="24"/>
          <w:vertAlign w:val="superscript"/>
        </w:rPr>
        <w:fldChar w:fldCharType="end"/>
      </w:r>
      <w:r>
        <w:rPr>
          <w:sz w:val="24"/>
        </w:rPr>
        <w:t>。这使得我们意识到十二导联ECG中不同导联对于不同或者相同心律失常的识别贡献是不同的，有的导联信号对特定类型心律失常的诊断可能是冗余的。</w:t>
      </w:r>
    </w:p>
    <w:p>
      <w:pPr>
        <w:spacing w:line="400" w:lineRule="exact"/>
        <w:ind w:firstLine="480" w:firstLineChars="200"/>
        <w:rPr>
          <w:sz w:val="24"/>
        </w:rPr>
      </w:pPr>
      <w:r>
        <w:rPr>
          <w:sz w:val="24"/>
        </w:rPr>
        <w:t>随着各种带有心电监测功能的便携式设备的出现例如动态心电监护仪</w:t>
      </w:r>
      <w:r>
        <w:rPr>
          <w:sz w:val="24"/>
          <w:vertAlign w:val="superscript"/>
        </w:rPr>
        <w:fldChar w:fldCharType="begin"/>
      </w:r>
      <w:r>
        <w:rPr>
          <w:sz w:val="24"/>
          <w:vertAlign w:val="superscript"/>
        </w:rPr>
        <w:instrText xml:space="preserve"> REF _Ref28738 \r \h </w:instrText>
      </w:r>
      <w:r>
        <w:rPr>
          <w:sz w:val="24"/>
          <w:vertAlign w:val="superscript"/>
        </w:rPr>
        <w:fldChar w:fldCharType="separate"/>
      </w:r>
      <w:r>
        <w:rPr>
          <w:sz w:val="24"/>
          <w:vertAlign w:val="superscript"/>
        </w:rPr>
        <w:t>[67]</w:t>
      </w:r>
      <w:r>
        <w:rPr>
          <w:sz w:val="24"/>
          <w:vertAlign w:val="superscript"/>
        </w:rPr>
        <w:fldChar w:fldCharType="end"/>
      </w:r>
      <w:r>
        <w:rPr>
          <w:sz w:val="24"/>
        </w:rPr>
        <w:t>、可穿戴式的肢体六导联心电测量设备</w:t>
      </w:r>
      <w:r>
        <w:rPr>
          <w:sz w:val="24"/>
          <w:vertAlign w:val="superscript"/>
        </w:rPr>
        <w:fldChar w:fldCharType="begin"/>
      </w:r>
      <w:r>
        <w:rPr>
          <w:sz w:val="24"/>
          <w:vertAlign w:val="superscript"/>
        </w:rPr>
        <w:instrText xml:space="preserve"> REF _Ref29725 \r \h </w:instrText>
      </w:r>
      <w:r>
        <w:rPr>
          <w:sz w:val="24"/>
          <w:vertAlign w:val="superscript"/>
        </w:rPr>
        <w:fldChar w:fldCharType="separate"/>
      </w:r>
      <w:r>
        <w:rPr>
          <w:sz w:val="24"/>
          <w:vertAlign w:val="superscript"/>
        </w:rPr>
        <w:t>[68]</w:t>
      </w:r>
      <w:r>
        <w:rPr>
          <w:sz w:val="24"/>
          <w:vertAlign w:val="superscript"/>
        </w:rPr>
        <w:fldChar w:fldCharType="end"/>
      </w:r>
      <w:r>
        <w:rPr>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我们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sz w:val="24"/>
        </w:rPr>
      </w:pPr>
      <w:r>
        <w:rPr>
          <w:sz w:val="24"/>
        </w:rPr>
        <w:t>近些年的部分研究涉及到使用少数几个导联完成心律失常的自动识别，并进行了对比。例如Chen等人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开发了一种CNN模型来识别心律失常。仿真结果表明，仅使用单导联心电图进行自动心律失常识别的性能低于使用完整的十二导联心电图。其中以导联aVR和V1最为突出。Chiou等人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通过使用连续小波变换将每个导联转换为二维频谱，并设计了一个二维CNN模型来识别心力衰竭。结果表明，导联V6在单导联模式下实现了最高的准确性、灵敏度、特异性和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分数，而导联V5和V6的组合在多导联模式下表现最佳。Cho等人</w:t>
      </w:r>
      <w:r>
        <w:rPr>
          <w:sz w:val="24"/>
          <w:vertAlign w:val="superscript"/>
        </w:rPr>
        <w:fldChar w:fldCharType="begin"/>
      </w:r>
      <w:r>
        <w:rPr>
          <w:sz w:val="24"/>
          <w:vertAlign w:val="superscript"/>
        </w:rPr>
        <w:instrText xml:space="preserve"> REF _Ref30613 \r \h </w:instrText>
      </w:r>
      <w:r>
        <w:rPr>
          <w:sz w:val="24"/>
          <w:vertAlign w:val="superscript"/>
        </w:rPr>
        <w:fldChar w:fldCharType="separate"/>
      </w:r>
      <w:r>
        <w:rPr>
          <w:sz w:val="24"/>
          <w:vertAlign w:val="superscript"/>
        </w:rPr>
        <w:t>[69]</w:t>
      </w:r>
      <w:r>
        <w:rPr>
          <w:sz w:val="24"/>
          <w:vertAlign w:val="superscript"/>
        </w:rPr>
        <w:fldChar w:fldCharType="end"/>
      </w:r>
      <w:r>
        <w:rPr>
          <w:sz w:val="24"/>
        </w:rPr>
        <w:t>开发了一种变分自编码器，发现基于肢体六导联利用变分自编码器诊断心肌梗死是具备可行性的。Chen等人</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提出了多分支卷积和残差网络来识别心律失常。 通过比较单导联和八导联融合的识别性能，他们发现八导联融合可以提高识别性能。此外，PhysioNet还发起了一项名为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的基于导联信号冗余探索的竞赛</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sz w:val="24"/>
        </w:rPr>
      </w:pPr>
      <w:r>
        <w:rPr>
          <w:sz w:val="24"/>
        </w:rPr>
        <w:t>本次竞赛的一些研究具有指导意义。Philip等人</w:t>
      </w:r>
      <w:r>
        <w:rPr>
          <w:sz w:val="24"/>
          <w:vertAlign w:val="superscript"/>
        </w:rPr>
        <w:fldChar w:fldCharType="begin"/>
      </w:r>
      <w:r>
        <w:rPr>
          <w:sz w:val="24"/>
          <w:vertAlign w:val="superscript"/>
        </w:rPr>
        <w:instrText xml:space="preserve"> REF _Ref31635 \r \h </w:instrText>
      </w:r>
      <w:r>
        <w:rPr>
          <w:sz w:val="24"/>
          <w:vertAlign w:val="superscript"/>
        </w:rPr>
        <w:fldChar w:fldCharType="separate"/>
      </w:r>
      <w:r>
        <w:rPr>
          <w:sz w:val="24"/>
          <w:vertAlign w:val="superscript"/>
        </w:rPr>
        <w:t>[70]</w:t>
      </w:r>
      <w:r>
        <w:rPr>
          <w:sz w:val="24"/>
          <w:vertAlign w:val="superscript"/>
        </w:rPr>
        <w:fldChar w:fldCharType="end"/>
      </w:r>
      <w:r>
        <w:rPr>
          <w:sz w:val="24"/>
        </w:rPr>
        <w:t>基于散射循环网络（Scattering-Recurrent Networks）利用组合导联实现心律失常识别。他们发现模型的性能随着导联数量的减少而略有下降，这表明导联之间存在很强的相关性。Matteo等人</w:t>
      </w:r>
      <w:r>
        <w:rPr>
          <w:sz w:val="24"/>
          <w:vertAlign w:val="superscript"/>
        </w:rPr>
        <w:fldChar w:fldCharType="begin"/>
      </w:r>
      <w:r>
        <w:rPr>
          <w:sz w:val="24"/>
          <w:vertAlign w:val="superscript"/>
        </w:rPr>
        <w:instrText xml:space="preserve"> REF _Ref32197 \r \h </w:instrText>
      </w:r>
      <w:r>
        <w:rPr>
          <w:sz w:val="24"/>
          <w:vertAlign w:val="superscript"/>
        </w:rPr>
        <w:fldChar w:fldCharType="separate"/>
      </w:r>
      <w:r>
        <w:rPr>
          <w:sz w:val="24"/>
          <w:vertAlign w:val="superscript"/>
        </w:rPr>
        <w:t>[71]</w:t>
      </w:r>
      <w:r>
        <w:rPr>
          <w:sz w:val="24"/>
          <w:vertAlign w:val="superscript"/>
        </w:rPr>
        <w:fldChar w:fldCharType="end"/>
      </w:r>
      <w:r>
        <w:rPr>
          <w:sz w:val="24"/>
        </w:rPr>
        <w:t>使用自动化机器学习（AutoML）来对不同导联组合的ECG信号进行分类，多个模型实例的累积结果表明使用肢体六导联时性能最佳。Niels等人</w:t>
      </w:r>
      <w:r>
        <w:rPr>
          <w:sz w:val="24"/>
          <w:vertAlign w:val="superscript"/>
        </w:rPr>
        <w:fldChar w:fldCharType="begin"/>
      </w:r>
      <w:r>
        <w:rPr>
          <w:sz w:val="24"/>
          <w:vertAlign w:val="superscript"/>
        </w:rPr>
        <w:instrText xml:space="preserve"> REF _Ref323 \r \h </w:instrText>
      </w:r>
      <w:r>
        <w:rPr>
          <w:sz w:val="24"/>
          <w:vertAlign w:val="superscript"/>
        </w:rPr>
        <w:fldChar w:fldCharType="separate"/>
      </w:r>
      <w:r>
        <w:rPr>
          <w:sz w:val="24"/>
          <w:vertAlign w:val="superscript"/>
        </w:rPr>
        <w:t>[72]</w:t>
      </w:r>
      <w:r>
        <w:rPr>
          <w:sz w:val="24"/>
          <w:vertAlign w:val="superscript"/>
        </w:rPr>
        <w:fldChar w:fldCharType="end"/>
      </w:r>
      <w:r>
        <w:rPr>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sz w:val="24"/>
        </w:rPr>
      </w:pPr>
      <w:r>
        <w:rPr>
          <w:sz w:val="24"/>
        </w:rPr>
        <w:t>先前的研究已经训练得到了DSE-ResNet，在本章中我们对该模型进行了延伸和扩充，得到多种不同组成结构的深度神经网络模型。这方便我们探究在不同DNN模型中，缺失不同导联组合的信息在心律失常自动识别上的分类趋势是否一致。为了保持模型的统一性，我们控制传递到DNN的十二导联ECG信号在维度上是统一的，并不是像比赛PCC2021中完全去除导联，而是通过用0填充来代替要擦除的导联信息。</w:t>
      </w:r>
    </w:p>
    <w:p>
      <w:pPr>
        <w:spacing w:line="400" w:lineRule="exact"/>
        <w:ind w:firstLine="480" w:firstLineChars="200"/>
        <w:rPr>
          <w:sz w:val="24"/>
        </w:rPr>
      </w:pPr>
      <w:r>
        <w:rPr>
          <w:sz w:val="24"/>
        </w:rPr>
        <w:t>相较于第三章的算法，本章节在初期对数据的处理上做了如下改进：</w:t>
      </w:r>
    </w:p>
    <w:p>
      <w:pPr>
        <w:numPr>
          <w:ilvl w:val="0"/>
          <w:numId w:val="8"/>
        </w:numPr>
        <w:spacing w:line="400" w:lineRule="exact"/>
        <w:ind w:firstLine="480" w:firstLineChars="200"/>
        <w:rPr>
          <w:sz w:val="24"/>
        </w:rPr>
      </w:pPr>
      <w:r>
        <w:rPr>
          <w:sz w:val="24"/>
        </w:rPr>
        <w:t>抛弃去噪算法。使DNN基于原始信号完成端到端的分类流程，这更加符合现实情景。</w:t>
      </w:r>
    </w:p>
    <w:p>
      <w:pPr>
        <w:numPr>
          <w:ilvl w:val="0"/>
          <w:numId w:val="8"/>
        </w:numPr>
        <w:spacing w:line="400" w:lineRule="exact"/>
        <w:ind w:firstLine="480" w:firstLineChars="200"/>
        <w:rPr>
          <w:sz w:val="24"/>
        </w:rPr>
      </w:pPr>
      <w:r>
        <w:rPr>
          <w:sz w:val="24"/>
        </w:rPr>
        <w:t>降低采样率，缩短样本长度，缩短训练时间。需要训练的模型为30个，需要大量的训练时间，降低采样率是节省训练时间的一种常见做法。</w:t>
      </w:r>
    </w:p>
    <w:p>
      <w:pPr>
        <w:numPr>
          <w:ilvl w:val="0"/>
          <w:numId w:val="8"/>
        </w:numPr>
        <w:spacing w:line="400" w:lineRule="exact"/>
        <w:ind w:firstLine="480" w:firstLineChars="200"/>
        <w:rPr>
          <w:sz w:val="24"/>
        </w:rPr>
      </w:pPr>
      <w:r>
        <w:rPr>
          <w:sz w:val="24"/>
        </w:rPr>
        <w:t>收集来自世界各地的多个数据库形成融合数据库，增强模型泛化性。</w:t>
      </w:r>
    </w:p>
    <w:p>
      <w:pPr>
        <w:spacing w:line="400" w:lineRule="exact"/>
        <w:ind w:firstLine="480" w:firstLineChars="200"/>
        <w:rPr>
          <w:sz w:val="24"/>
        </w:rPr>
      </w:pPr>
      <w:r>
        <w:rPr>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spacing w:before="240" w:after="120"/>
        <w:jc w:val="left"/>
        <w:outlineLvl w:val="1"/>
        <w:rPr>
          <w:rFonts w:ascii="黑体" w:hAnsi="黑体" w:eastAsia="黑体"/>
          <w:bCs/>
          <w:sz w:val="28"/>
          <w:shd w:val="clear" w:color="auto" w:fill="FFFFFF"/>
        </w:rPr>
      </w:pPr>
      <w:bookmarkStart w:id="68" w:name="_Toc25824"/>
      <w:r>
        <w:rPr>
          <w:rFonts w:eastAsia="黑体"/>
          <w:bCs/>
          <w:sz w:val="28"/>
          <w:shd w:val="clear" w:color="auto" w:fill="FFFFFF"/>
        </w:rPr>
        <w:t>4.</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68"/>
    </w:p>
    <w:p>
      <w:pPr>
        <w:spacing w:before="120" w:after="120"/>
        <w:jc w:val="left"/>
        <w:outlineLvl w:val="2"/>
        <w:rPr>
          <w:rFonts w:ascii="黑体" w:hAnsi="黑体" w:eastAsia="黑体"/>
          <w:bCs/>
          <w:sz w:val="24"/>
          <w:szCs w:val="26"/>
        </w:rPr>
      </w:pPr>
      <w:bookmarkStart w:id="69" w:name="_Toc23535_WPSOffice_Level3"/>
      <w:bookmarkStart w:id="70" w:name="_Toc27652"/>
      <w:bookmarkStart w:id="71" w:name="_Toc14195"/>
      <w:r>
        <w:rPr>
          <w:rFonts w:eastAsia="黑体"/>
          <w:bCs/>
          <w:sz w:val="24"/>
          <w:szCs w:val="26"/>
        </w:rPr>
        <w:t>4.</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69"/>
      <w:bookmarkEnd w:id="70"/>
      <w:r>
        <w:rPr>
          <w:rFonts w:hint="eastAsia" w:ascii="黑体" w:hAnsi="黑体" w:eastAsia="黑体"/>
          <w:bCs/>
          <w:sz w:val="24"/>
          <w:szCs w:val="26"/>
        </w:rPr>
        <w:t>十二导联</w:t>
      </w:r>
      <w:r>
        <w:rPr>
          <w:rFonts w:eastAsia="黑体"/>
          <w:bCs/>
          <w:sz w:val="24"/>
          <w:szCs w:val="26"/>
        </w:rPr>
        <w:t>ECG</w:t>
      </w:r>
      <w:r>
        <w:rPr>
          <w:rFonts w:hint="eastAsia" w:ascii="黑体" w:hAnsi="黑体" w:eastAsia="黑体"/>
          <w:bCs/>
          <w:sz w:val="24"/>
          <w:szCs w:val="26"/>
        </w:rPr>
        <w:t>计算方法</w:t>
      </w:r>
      <w:bookmarkEnd w:id="71"/>
    </w:p>
    <w:p>
      <w:pPr>
        <w:spacing w:line="400" w:lineRule="exact"/>
        <w:ind w:firstLine="480" w:firstLineChars="200"/>
        <w:rPr>
          <w:sz w:val="24"/>
        </w:rPr>
      </w:pPr>
      <w:r>
        <w:rPr>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sz w:val="24"/>
        </w:rPr>
        <w:t>（</w:t>
      </w:r>
      <w:r>
        <w:rPr>
          <w:sz w:val="24"/>
        </w:rPr>
        <w:t>a</w:t>
      </w:r>
      <w:r>
        <w:rPr>
          <w:rFonts w:hint="eastAsia"/>
          <w:sz w:val="24"/>
        </w:rPr>
        <w:t>）</w:t>
      </w:r>
      <w:r>
        <w:rPr>
          <w:sz w:val="24"/>
        </w:rPr>
        <w:t>显示了十个电极在体表的摆放位置。标准十二导联ECG的数值计算和变形</w:t>
      </w:r>
      <w:r>
        <w:rPr>
          <w:rFonts w:hint="eastAsia"/>
          <w:sz w:val="24"/>
        </w:rPr>
        <w:t>公式</w:t>
      </w:r>
      <w:r>
        <w:rPr>
          <w:sz w:val="24"/>
        </w:rPr>
        <w:t>如图4.1</w:t>
      </w:r>
      <w:r>
        <w:rPr>
          <w:rFonts w:hint="eastAsia"/>
          <w:sz w:val="24"/>
        </w:rPr>
        <w:t>（</w:t>
      </w:r>
      <w:r>
        <w:rPr>
          <w:sz w:val="24"/>
        </w:rPr>
        <w:t>b</w:t>
      </w:r>
      <w:r>
        <w:rPr>
          <w:rFonts w:hint="eastAsia"/>
          <w:sz w:val="24"/>
        </w:rPr>
        <w:t>）</w:t>
      </w:r>
      <w:r>
        <w:rPr>
          <w:sz w:val="24"/>
        </w:rPr>
        <w:t>所示。</w:t>
      </w:r>
      <w:r>
        <w:rPr>
          <w:rFonts w:hint="eastAsia"/>
          <w:sz w:val="24"/>
        </w:rPr>
        <w:t>图</w:t>
      </w:r>
      <w:r>
        <w:rPr>
          <w:sz w:val="24"/>
        </w:rPr>
        <w:t>4.1</w:t>
      </w:r>
      <w:r>
        <w:rPr>
          <w:rFonts w:hint="eastAsia"/>
          <w:sz w:val="24"/>
        </w:rPr>
        <w:t>（c）展示了不同导联测量心脏电位的方向。</w:t>
      </w:r>
    </w:p>
    <w:p>
      <w:pPr>
        <w:spacing w:before="120" w:after="240"/>
        <w:jc w:val="center"/>
      </w:pPr>
    </w:p>
    <w:p>
      <w:pPr>
        <w:spacing w:before="120" w:after="240"/>
        <w:jc w:val="center"/>
      </w:pPr>
    </w:p>
    <w:p>
      <w:pPr>
        <w:pStyle w:val="20"/>
        <w:ind w:firstLine="0" w:firstLineChars="0"/>
      </w:pPr>
      <w:r>
        <w:drawing>
          <wp:inline distT="0" distB="0" distL="114300" distR="114300">
            <wp:extent cx="5170170" cy="4014470"/>
            <wp:effectExtent l="0" t="0" r="11430" b="8890"/>
            <wp:docPr id="30" name="图片 30"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ead_position"/>
                    <pic:cNvPicPr>
                      <a:picLocks noChangeAspect="1"/>
                    </pic:cNvPicPr>
                  </pic:nvPicPr>
                  <pic:blipFill>
                    <a:blip r:embed="rId117"/>
                    <a:stretch>
                      <a:fillRect/>
                    </a:stretch>
                  </pic:blipFill>
                  <pic:spPr>
                    <a:xfrm>
                      <a:off x="0" y="0"/>
                      <a:ext cx="5170170" cy="4014470"/>
                    </a:xfrm>
                    <a:prstGeom prst="rect">
                      <a:avLst/>
                    </a:prstGeom>
                  </pic:spPr>
                </pic:pic>
              </a:graphicData>
            </a:graphic>
          </wp:inline>
        </w:drawing>
      </w:r>
    </w:p>
    <w:p>
      <w:pPr>
        <w:pStyle w:val="20"/>
        <w:ind w:firstLine="0" w:firstLineChars="0"/>
      </w:pPr>
      <w:r>
        <w:t xml:space="preserve">图4.1 </w:t>
      </w:r>
      <w:r>
        <w:rPr>
          <w:rFonts w:hint="eastAsia"/>
        </w:rPr>
        <w:t>十电极系统示意图</w:t>
      </w:r>
    </w:p>
    <w:p>
      <w:pPr>
        <w:pStyle w:val="21"/>
        <w:ind w:firstLine="360"/>
      </w:pPr>
      <w:r>
        <w:rPr>
          <w:rFonts w:hint="eastAsia"/>
          <w:lang w:eastAsia="zh-CN"/>
        </w:rPr>
        <w:t>注：（a）</w:t>
      </w:r>
      <w:r>
        <w:t>十电极摆放位置示意图；</w:t>
      </w:r>
      <w:r>
        <w:rPr>
          <w:rFonts w:hint="eastAsia"/>
          <w:lang w:eastAsia="zh-CN"/>
        </w:rPr>
        <w:t>（b）</w:t>
      </w:r>
      <w:r>
        <w:t>十二导联计算公式及公式变形;</w:t>
      </w:r>
      <w:r>
        <w:rPr>
          <w:rFonts w:hint="eastAsia"/>
          <w:lang w:eastAsia="zh-CN"/>
        </w:rPr>
        <w:t>（c）</w:t>
      </w:r>
      <w:r>
        <w:t>十二导联测量心脏电位方向示意图</w:t>
      </w:r>
    </w:p>
    <w:p>
      <w:pPr>
        <w:spacing w:before="120" w:after="120"/>
        <w:jc w:val="left"/>
        <w:outlineLvl w:val="2"/>
        <w:rPr>
          <w:rFonts w:ascii="黑体" w:hAnsi="黑体" w:eastAsia="黑体"/>
          <w:bCs/>
          <w:sz w:val="24"/>
          <w:szCs w:val="26"/>
        </w:rPr>
      </w:pPr>
      <w:bookmarkStart w:id="72" w:name="_Toc3622"/>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融合数据集</w:t>
      </w:r>
      <w:bookmarkEnd w:id="72"/>
    </w:p>
    <w:p>
      <w:pPr>
        <w:spacing w:line="400" w:lineRule="exact"/>
        <w:ind w:firstLine="480" w:firstLineChars="200"/>
        <w:rPr>
          <w:sz w:val="24"/>
        </w:rPr>
      </w:pPr>
      <w:r>
        <w:rPr>
          <w:sz w:val="24"/>
        </w:rPr>
        <w:t>本章节所使用的十二导联ECG样本来自PCC2021提供的来自不同国家地区的四个开源大型数据库。所有采样信号的采样率为500Hz。四个数据库分别是CPSC2018、CPSC-Extra、PTB和G12EC。数据库的详细信息见表4.1。</w:t>
      </w:r>
    </w:p>
    <w:p>
      <w:pPr>
        <w:pStyle w:val="19"/>
      </w:pPr>
      <w:r>
        <w:rPr>
          <w:rFonts w:hint="eastAsia"/>
        </w:rPr>
        <w:t>表4.1 融合数据库详细信息</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CPSC2018</w:t>
            </w:r>
          </w:p>
        </w:tc>
        <w:tc>
          <w:tcPr>
            <w:tcW w:w="1014"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CPSC-Extra</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3453</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1843</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1610</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8s-98s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PTB</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21837</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11379</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10458</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014" w:type="dxa"/>
            <w:tcBorders>
              <w:top w:val="nil"/>
              <w:left w:val="nil"/>
              <w:bottom w:val="single" w:color="auto" w:sz="12" w:space="0"/>
              <w:right w:val="nil"/>
            </w:tcBorders>
            <w:vAlign w:val="center"/>
          </w:tcPr>
          <w:p>
            <w:pPr>
              <w:pStyle w:val="23"/>
              <w:spacing w:line="213" w:lineRule="exact"/>
              <w:ind w:left="102" w:right="102"/>
              <w:rPr>
                <w:rFonts w:eastAsiaTheme="minorEastAsia"/>
                <w:szCs w:val="21"/>
              </w:rPr>
            </w:pPr>
            <w:r>
              <w:rPr>
                <w:rFonts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500Hz</w:t>
            </w:r>
          </w:p>
        </w:tc>
      </w:tr>
    </w:tbl>
    <w:p>
      <w:pPr>
        <w:spacing w:line="400" w:lineRule="exact"/>
        <w:ind w:firstLine="480" w:firstLineChars="200"/>
        <w:rPr>
          <w:sz w:val="24"/>
        </w:rPr>
      </w:pPr>
      <w:r>
        <w:rPr>
          <w:sz w:val="24"/>
        </w:rPr>
        <w:t>这些数据库中包含的心律失常类型并不完全相同。参照CPSC2018标记的</w:t>
      </w:r>
      <w:r>
        <w:rPr>
          <w:rFonts w:hint="eastAsia"/>
          <w:sz w:val="24"/>
        </w:rPr>
        <w:t>9种</w:t>
      </w:r>
      <w:r>
        <w:rPr>
          <w:sz w:val="24"/>
        </w:rPr>
        <w:t>类别，从其他三个数据库中提取了包含相同</w:t>
      </w:r>
      <w:r>
        <w:rPr>
          <w:rFonts w:hint="eastAsia"/>
          <w:sz w:val="24"/>
        </w:rPr>
        <w:t>9种</w:t>
      </w:r>
      <w:r>
        <w:rPr>
          <w:sz w:val="24"/>
        </w:rPr>
        <w:t>类别的样本。年龄异常（即没有给定或给定年龄异常）和原始信号长度小于8s的样本被剔除。正常节律和</w:t>
      </w:r>
      <w:r>
        <w:rPr>
          <w:rFonts w:hint="eastAsia"/>
          <w:sz w:val="24"/>
        </w:rPr>
        <w:t>8类</w:t>
      </w:r>
      <w:r>
        <w:rPr>
          <w:sz w:val="24"/>
        </w:rPr>
        <w:t>心律失常的有效样本见表4.2。融合四个数据库经过过滤后我们共获得了19883组样本。每组样本都包含原始十二导联ECG信号，以及相应的年龄、性别和标签。</w:t>
      </w:r>
    </w:p>
    <w:p>
      <w:pPr>
        <w:pStyle w:val="19"/>
      </w:pPr>
      <w:r>
        <w:t>表4.2 融合数据库后不同心律失常类型数量</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w:t>
            </w:r>
          </w:p>
        </w:tc>
        <w:tc>
          <w:tcPr>
            <w:tcW w:w="1092"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06" w:type="dxa"/>
            <w:tcBorders>
              <w:top w:val="nil"/>
              <w:left w:val="nil"/>
              <w:bottom w:val="single" w:color="auto" w:sz="12" w:space="0"/>
              <w:right w:val="nil"/>
            </w:tcBorders>
            <w:vAlign w:val="center"/>
          </w:tcPr>
          <w:p>
            <w:pPr>
              <w:spacing w:line="400" w:lineRule="exact"/>
              <w:jc w:val="center"/>
              <w:rPr>
                <w:rFonts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19883</w:t>
            </w:r>
          </w:p>
        </w:tc>
      </w:tr>
    </w:tbl>
    <w:p>
      <w:pPr>
        <w:spacing w:before="120" w:after="120"/>
        <w:jc w:val="left"/>
        <w:outlineLvl w:val="2"/>
        <w:rPr>
          <w:rFonts w:ascii="黑体" w:hAnsi="黑体" w:eastAsia="黑体"/>
          <w:bCs/>
          <w:sz w:val="24"/>
          <w:szCs w:val="26"/>
        </w:rPr>
      </w:pPr>
      <w:bookmarkStart w:id="73" w:name="_Toc10809"/>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导联组合方式</w:t>
      </w:r>
      <w:bookmarkEnd w:id="73"/>
    </w:p>
    <w:p>
      <w:pPr>
        <w:spacing w:line="400" w:lineRule="exact"/>
        <w:ind w:firstLine="480" w:firstLineChars="200"/>
        <w:rPr>
          <w:sz w:val="24"/>
        </w:rPr>
      </w:pPr>
      <w:r>
        <w:rPr>
          <w:sz w:val="24"/>
        </w:rPr>
        <w:t>根据图4.1（b）中十二导联的计算公式以及变形</w:t>
      </w:r>
      <w:r>
        <w:rPr>
          <w:rFonts w:hint="eastAsia"/>
          <w:sz w:val="24"/>
        </w:rPr>
        <w:t>公式</w:t>
      </w:r>
      <w:r>
        <w:rPr>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五种不同导联擦除组合以探索在不同DNN模型下丢失不同导联组合信息对自动识别的影响。</w:t>
      </w:r>
    </w:p>
    <w:p>
      <w:pPr>
        <w:spacing w:line="400" w:lineRule="exact"/>
        <w:ind w:firstLine="480" w:firstLineChars="200"/>
        <w:rPr>
          <w:sz w:val="24"/>
        </w:rPr>
      </w:pPr>
      <w:r>
        <w:rPr>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我们使用填充0的方式代替需要擦除的导联信息。这是为了保证输入DNN数据的维度一致，而选择0是由于任一导联在采样时间内的平均值约为0。</w:t>
      </w:r>
    </w:p>
    <w:p>
      <w:pPr>
        <w:spacing w:line="400" w:lineRule="exact"/>
        <w:ind w:firstLine="480" w:firstLineChars="200"/>
        <w:rPr>
          <w:sz w:val="24"/>
        </w:rPr>
      </w:pPr>
      <w:r>
        <w:rPr>
          <w:sz w:val="24"/>
        </w:rPr>
        <w:t>我们使用CPSC2018赛后开源的七个DNN模型基于同一测试集进行实验，发现在逐个擦除单个导联信号时，擦除导联aVL对心律失常识别的影响最小（见4.4.1）。这激发了我们研究导联aVL的冗余性。</w:t>
      </w:r>
    </w:p>
    <w:p>
      <w:pPr>
        <w:spacing w:line="400" w:lineRule="exact"/>
        <w:ind w:firstLine="480" w:firstLineChars="200"/>
        <w:rPr>
          <w:sz w:val="24"/>
        </w:rPr>
      </w:pPr>
      <w:r>
        <w:rPr>
          <w:sz w:val="24"/>
        </w:rPr>
        <w:t>此外，我们还研究了双极肢体导联、单极加压肢体导联和胸前导联在信号被擦除后对心律失常识别的影响。擦除方式根据被擦除的导联数量依次排序为：</w:t>
      </w:r>
    </w:p>
    <w:p>
      <w:pPr>
        <w:numPr>
          <w:ilvl w:val="0"/>
          <w:numId w:val="9"/>
        </w:numPr>
        <w:spacing w:line="400" w:lineRule="exact"/>
        <w:ind w:firstLine="480" w:firstLineChars="200"/>
        <w:rPr>
          <w:sz w:val="24"/>
        </w:rPr>
      </w:pPr>
      <w:r>
        <w:rPr>
          <w:sz w:val="24"/>
        </w:rPr>
        <w:t>case-1：没有导联信号被擦除，即完整的十二导联ECG信号。</w:t>
      </w:r>
    </w:p>
    <w:p>
      <w:pPr>
        <w:numPr>
          <w:ilvl w:val="0"/>
          <w:numId w:val="9"/>
        </w:numPr>
        <w:spacing w:line="400" w:lineRule="exact"/>
        <w:ind w:firstLine="480" w:firstLineChars="200"/>
        <w:rPr>
          <w:sz w:val="24"/>
        </w:rPr>
      </w:pPr>
      <w:r>
        <w:rPr>
          <w:sz w:val="24"/>
        </w:rPr>
        <w:t>case-2：导联aVL的所有采样点的信号值被填充为0。</w:t>
      </w:r>
    </w:p>
    <w:p>
      <w:pPr>
        <w:numPr>
          <w:ilvl w:val="0"/>
          <w:numId w:val="9"/>
        </w:numPr>
        <w:spacing w:line="400" w:lineRule="exact"/>
        <w:ind w:firstLine="480" w:firstLineChars="200"/>
        <w:rPr>
          <w:sz w:val="24"/>
        </w:rPr>
      </w:pPr>
      <w:r>
        <w:rPr>
          <w:sz w:val="24"/>
        </w:rPr>
        <w:t>case-3：双极肢体导联被擦除。即导联Ⅰ、Ⅱ和Ⅲ的所有采样点的信号值被填充为0。</w:t>
      </w:r>
    </w:p>
    <w:p>
      <w:pPr>
        <w:numPr>
          <w:ilvl w:val="0"/>
          <w:numId w:val="9"/>
        </w:numPr>
        <w:spacing w:line="400" w:lineRule="exact"/>
        <w:ind w:firstLine="480" w:firstLineChars="200"/>
        <w:rPr>
          <w:sz w:val="24"/>
        </w:rPr>
      </w:pPr>
      <w:r>
        <w:rPr>
          <w:sz w:val="24"/>
        </w:rPr>
        <w:t>case-4：单极加压肢体导联被擦除。即导联aVR、aVL和aVF的所有采样点的信号值被填充为0。</w:t>
      </w:r>
    </w:p>
    <w:p>
      <w:pPr>
        <w:numPr>
          <w:ilvl w:val="0"/>
          <w:numId w:val="9"/>
        </w:numPr>
        <w:spacing w:line="400" w:lineRule="exact"/>
        <w:ind w:firstLine="480" w:firstLineChars="200"/>
        <w:rPr>
          <w:sz w:val="24"/>
        </w:rPr>
      </w:pPr>
      <w:r>
        <w:rPr>
          <w:sz w:val="24"/>
        </w:rPr>
        <w:t>case-5：导联Ⅱ、aVR、aVL和aVF的所有采样点的信号值被填充为0。</w:t>
      </w:r>
    </w:p>
    <w:p>
      <w:pPr>
        <w:numPr>
          <w:ilvl w:val="0"/>
          <w:numId w:val="9"/>
        </w:numPr>
        <w:spacing w:line="400" w:lineRule="exact"/>
        <w:ind w:firstLine="480" w:firstLineChars="200"/>
        <w:rPr>
          <w:sz w:val="24"/>
        </w:rPr>
      </w:pPr>
      <w:r>
        <w:rPr>
          <w:sz w:val="24"/>
        </w:rPr>
        <w:t>case-6：胸前导联被擦除。即导联V1、V2、V3、V4、V5和V6的所有采样点的信号值被填充为0。图4.2展示了不同擦除导联组合方式的原理图。</w:t>
      </w:r>
    </w:p>
    <w:p>
      <w:pPr>
        <w:pStyle w:val="20"/>
        <w:ind w:firstLine="0" w:firstLineChars="0"/>
      </w:pPr>
      <w:r>
        <w:drawing>
          <wp:inline distT="0" distB="0" distL="114300" distR="114300">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18"/>
                    <a:stretch>
                      <a:fillRect/>
                    </a:stretch>
                  </pic:blipFill>
                  <pic:spPr>
                    <a:xfrm>
                      <a:off x="0" y="0"/>
                      <a:ext cx="4672965" cy="3618230"/>
                    </a:xfrm>
                    <a:prstGeom prst="rect">
                      <a:avLst/>
                    </a:prstGeom>
                  </pic:spPr>
                </pic:pic>
              </a:graphicData>
            </a:graphic>
          </wp:inline>
        </w:drawing>
      </w:r>
    </w:p>
    <w:p>
      <w:pPr>
        <w:pStyle w:val="20"/>
        <w:ind w:firstLine="0" w:firstLineChars="0"/>
      </w:pPr>
      <w:r>
        <w:t>图4.2 不同擦除导联组合方式原理图</w:t>
      </w:r>
    </w:p>
    <w:p>
      <w:pPr>
        <w:pStyle w:val="21"/>
        <w:ind w:firstLine="360"/>
      </w:pPr>
      <w:r>
        <w:rPr>
          <w:rFonts w:hint="eastAsia"/>
          <w:lang w:eastAsia="zh-CN"/>
        </w:rPr>
        <w:t>注：</w:t>
      </w:r>
      <w:r>
        <w:t>导联的排列方式从左至右依次为导联Ⅰ、Ⅱ、Ⅲ、aVR、aVL、aVF、V1、V2、V3、V4、V5和V6</w:t>
      </w:r>
    </w:p>
    <w:p>
      <w:pPr>
        <w:spacing w:before="120" w:after="120"/>
        <w:jc w:val="left"/>
        <w:outlineLvl w:val="2"/>
        <w:rPr>
          <w:rFonts w:ascii="黑体" w:hAnsi="黑体" w:eastAsia="黑体"/>
          <w:bCs/>
          <w:sz w:val="24"/>
          <w:szCs w:val="26"/>
        </w:rPr>
      </w:pPr>
      <w:bookmarkStart w:id="74" w:name="_Toc4909"/>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改进二维心电图</w:t>
      </w:r>
      <w:bookmarkEnd w:id="74"/>
    </w:p>
    <w:p>
      <w:pPr>
        <w:spacing w:line="400" w:lineRule="exact"/>
        <w:ind w:firstLine="480" w:firstLineChars="200"/>
        <w:rPr>
          <w:sz w:val="24"/>
        </w:rPr>
      </w:pPr>
      <w:r>
        <w:rPr>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sz w:val="24"/>
        </w:rPr>
      </w:pPr>
      <w:r>
        <w:rPr>
          <w:sz w:val="24"/>
        </w:rPr>
        <w:t>第三章中提及的切片操作，原始样本的十二导联ECG经过切片后会变成训练集中的多组样本，使得训练数据中存在同一患者的多个二维心电图样本，过多的重复同一患者的样本可能导致模型过拟合。且经过</w:t>
      </w:r>
      <w:r>
        <w:rPr>
          <w:iCs/>
          <w:sz w:val="24"/>
        </w:rPr>
        <w:t>维度扩充后二维心电图的维度变为</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iCs/>
          <w:sz w:val="24"/>
        </w:rPr>
        <w:t>，扩充通道维度为1只是为了适应二维CNN的训练要求，在本章节中</w:t>
      </w:r>
      <w:r>
        <w:rPr>
          <w:sz w:val="24"/>
        </w:rPr>
        <w:t>我们提出了一种改进的二维心电图，称为</w:t>
      </w:r>
      <w:r>
        <w:rPr>
          <w:rFonts w:hint="eastAsia"/>
          <w:sz w:val="24"/>
        </w:rPr>
        <w:t>“</w:t>
      </w:r>
      <w:r>
        <w:rPr>
          <w:sz w:val="24"/>
        </w:rPr>
        <w:t>Block</w:t>
      </w:r>
      <w:r>
        <w:rPr>
          <w:rFonts w:hint="eastAsia"/>
          <w:sz w:val="24"/>
        </w:rPr>
        <w:t>”</w:t>
      </w:r>
      <w:r>
        <w:rPr>
          <w:sz w:val="24"/>
        </w:rPr>
        <w:t>。能够保证训练数据中患者样本的唯一性，同时在通道维度添加导联信息实现类似于图片具有RGB三通道数据的构造。</w:t>
      </w:r>
    </w:p>
    <w:p>
      <w:pPr>
        <w:pStyle w:val="20"/>
        <w:ind w:firstLine="0" w:firstLineChars="0"/>
      </w:pPr>
      <w:r>
        <w:drawing>
          <wp:inline distT="0" distB="0" distL="114300" distR="114300">
            <wp:extent cx="4848225" cy="3238500"/>
            <wp:effectExtent l="0" t="0" r="13335" b="7620"/>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19"/>
                    <a:stretch>
                      <a:fillRect/>
                    </a:stretch>
                  </pic:blipFill>
                  <pic:spPr>
                    <a:xfrm>
                      <a:off x="0" y="0"/>
                      <a:ext cx="4848225" cy="3238500"/>
                    </a:xfrm>
                    <a:prstGeom prst="rect">
                      <a:avLst/>
                    </a:prstGeom>
                  </pic:spPr>
                </pic:pic>
              </a:graphicData>
            </a:graphic>
          </wp:inline>
        </w:drawing>
      </w:r>
    </w:p>
    <w:p>
      <w:pPr>
        <w:pStyle w:val="20"/>
        <w:ind w:firstLine="0" w:firstLineChars="0"/>
      </w:pPr>
      <w:r>
        <w:rPr>
          <w:rFonts w:hint="eastAsia"/>
        </w:rPr>
        <w:t>图4.3 改进的二维化原理示意图</w:t>
      </w:r>
    </w:p>
    <w:p>
      <w:pPr>
        <w:pStyle w:val="21"/>
        <w:ind w:firstLine="360"/>
      </w:pPr>
      <w:r>
        <w:rPr>
          <w:rFonts w:hint="eastAsia"/>
          <w:lang w:eastAsia="zh-CN"/>
        </w:rPr>
        <w:t>注：（a）</w:t>
      </w:r>
      <w:r>
        <w:rPr>
          <w:rFonts w:hint="eastAsia"/>
        </w:rPr>
        <w:t>切片原则示意图</w:t>
      </w:r>
      <w:r>
        <w:rPr>
          <w:rFonts w:hint="eastAsia"/>
          <w:lang w:eastAsia="zh-CN"/>
        </w:rPr>
        <w:t>；（b）“</w:t>
      </w:r>
      <w:r>
        <w:rPr>
          <w:rFonts w:hint="eastAsia"/>
        </w:rPr>
        <w:t>Block</w:t>
      </w:r>
      <w:r>
        <w:rPr>
          <w:rFonts w:hint="eastAsia"/>
          <w:lang w:eastAsia="zh-CN"/>
        </w:rPr>
        <w:t>”</w:t>
      </w:r>
      <w:r>
        <w:rPr>
          <w:rFonts w:hint="eastAsia"/>
        </w:rPr>
        <w:t>示意图</w:t>
      </w:r>
    </w:p>
    <w:p>
      <w:pPr>
        <w:spacing w:line="400" w:lineRule="exact"/>
        <w:ind w:firstLine="480" w:firstLineChars="200"/>
        <w:rPr>
          <w:sz w:val="24"/>
        </w:rPr>
      </w:pPr>
      <w:r>
        <w:rPr>
          <w:sz w:val="24"/>
        </w:rPr>
        <w:t>如图4.3所示，按照时序顺序十二导联ECG被切分并堆叠成一个</w:t>
      </w:r>
      <w:r>
        <w:rPr>
          <w:rFonts w:hint="eastAsia"/>
          <w:sz w:val="24"/>
        </w:rPr>
        <w:t>“</w:t>
      </w:r>
      <w:r>
        <w:rPr>
          <w:sz w:val="24"/>
        </w:rPr>
        <w:t>Block</w:t>
      </w:r>
      <w:r>
        <w:rPr>
          <w:rFonts w:hint="eastAsia"/>
          <w:sz w:val="24"/>
        </w:rPr>
        <w:t>”</w:t>
      </w:r>
      <w:r>
        <w:rPr>
          <w:sz w:val="24"/>
        </w:rPr>
        <w:t>。每个Block有三个维度：分别表示切片的长度、导联的个数和切片的个数。每个切片包含同一样本不同时间段的十二导联ECG，经过切片堆叠可以最大程度地保留样本蕴含的信息。具体来说，每组样本的原始十二导联ECG被切分为十二片，切片的长度为2048（4.096s）。重叠部分的长度由原始信号长度</w:t>
      </w:r>
      <w:r>
        <w:rPr>
          <w:i/>
          <w:iCs/>
          <w:sz w:val="24"/>
        </w:rPr>
        <w:t>L</w:t>
      </w:r>
      <w:r>
        <w:rPr>
          <w:sz w:val="24"/>
        </w:rPr>
        <w:t>决定，当原始信号长度</w:t>
      </w:r>
      <m:oMath>
        <m:r>
          <m:rPr/>
          <w:rPr>
            <w:rFonts w:ascii="Cambria Math" w:hAnsi="Cambria Math"/>
            <w:sz w:val="24"/>
          </w:rPr>
          <m:t>L</m:t>
        </m:r>
        <m:r>
          <m:rPr>
            <m:sty m:val="p"/>
          </m:rPr>
          <w:rPr>
            <w:rFonts w:ascii="Cambria Math" w:hAnsi="Cambria Math"/>
            <w:sz w:val="24"/>
          </w:rPr>
          <m:t>∈</m:t>
        </m:r>
        <m:r>
          <m:rPr/>
          <w:rPr>
            <w:rFonts w:ascii="Cambria Math" w:hAnsi="Cambria Math"/>
            <w:sz w:val="24"/>
          </w:rPr>
          <m:t>(2048,12×2048]</m:t>
        </m:r>
      </m:oMath>
      <w:r>
        <w:rPr>
          <w:sz w:val="24"/>
        </w:rPr>
        <w:t>时，重叠部分长度为：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54" o:spt="75" type="#_x0000_t75" style="height:18pt;width:150pt;" o:ole="t" filled="f" o:preferrelative="t" stroked="f" coordsize="21600,21600">
            <v:path/>
            <v:fill on="f" focussize="0,0"/>
            <v:stroke on="f" joinstyle="miter"/>
            <v:imagedata r:id="rId121" o:title=""/>
            <o:lock v:ext="edit" aspectratio="t"/>
            <w10:wrap type="none"/>
            <w10:anchorlock/>
          </v:shape>
          <o:OLEObject Type="Embed" ProgID="Equation.3" ShapeID="_x0000_i1054" DrawAspect="Content" ObjectID="_1468075754" r:id="rId120">
            <o:LockedField>false</o:LockedField>
          </o:OLEObject>
        </w:object>
      </w:r>
      <w:r>
        <w:rPr>
          <w:rFonts w:hint="eastAsia" w:hAnsi="Cambria Math"/>
          <w:sz w:val="24"/>
        </w:rPr>
        <w:tab/>
      </w:r>
      <w:r>
        <w:rPr>
          <w:rFonts w:hint="eastAsia"/>
          <w:sz w:val="24"/>
        </w:rPr>
        <w:t>（</w:t>
      </w:r>
      <w:r>
        <w:rPr>
          <w:sz w:val="24"/>
        </w:rPr>
        <w:t>4.1</w:t>
      </w:r>
      <w:r>
        <w:rPr>
          <w:rFonts w:hint="eastAsia"/>
          <w:sz w:val="24"/>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iCs/>
          <w:sz w:val="24"/>
        </w:rPr>
      </w:pPr>
      <w:r>
        <w:rPr>
          <w:sz w:val="24"/>
        </w:rPr>
        <w:t>当原始样本长度</w:t>
      </w:r>
      <m:oMath>
        <m:r>
          <m:rPr/>
          <w:rPr>
            <w:rFonts w:ascii="Cambria Math" w:hAnsi="Cambria Math"/>
            <w:sz w:val="24"/>
          </w:rPr>
          <m:t>L</m:t>
        </m:r>
        <m:r>
          <m:rPr>
            <m:sty m:val="p"/>
          </m:rPr>
          <w:rPr>
            <w:rFonts w:ascii="Cambria Math" w:hAnsi="Cambria Math"/>
            <w:sz w:val="24"/>
          </w:rPr>
          <m:t>＞</m:t>
        </m:r>
        <m:r>
          <m:rPr/>
          <w:rPr>
            <w:rFonts w:ascii="Cambria Math" w:hAnsi="Cambria Math"/>
            <w:sz w:val="24"/>
          </w:rPr>
          <m:t>12×2048</m:t>
        </m:r>
      </m:oMath>
      <w:r>
        <w:rPr>
          <w:sz w:val="24"/>
        </w:rPr>
        <w:t>，重叠部分长度为0，截取该样本前12×2048的长度作为有效信号部分，其余舍弃。经过数据处理共得到19883组二维心电图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2048∗12∗12</m:t>
            </m:r>
            <m:ctrlPr>
              <w:rPr>
                <w:rFonts w:ascii="Cambria Math" w:hAnsi="Cambria Math"/>
                <w:i/>
                <w:iCs/>
                <w:sz w:val="24"/>
              </w:rPr>
            </m:ctrlPr>
          </m:sup>
        </m:sSup>
      </m:oMath>
      <w:r>
        <w:rPr>
          <w:iCs/>
          <w:sz w:val="24"/>
        </w:rPr>
        <w:t>。不同擦除方式的二维心电图结构示意图如图4.4所示。</w:t>
      </w:r>
    </w:p>
    <w:p>
      <w:pPr>
        <w:pStyle w:val="20"/>
        <w:ind w:firstLine="0" w:firstLineChars="0"/>
      </w:pPr>
      <w:r>
        <w:drawing>
          <wp:inline distT="0" distB="0" distL="114300" distR="114300">
            <wp:extent cx="4526915" cy="2953385"/>
            <wp:effectExtent l="0" t="0" r="14605" b="3175"/>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22"/>
                    <a:stretch>
                      <a:fillRect/>
                    </a:stretch>
                  </pic:blipFill>
                  <pic:spPr>
                    <a:xfrm>
                      <a:off x="0" y="0"/>
                      <a:ext cx="4526915" cy="2953385"/>
                    </a:xfrm>
                    <a:prstGeom prst="rect">
                      <a:avLst/>
                    </a:prstGeom>
                  </pic:spPr>
                </pic:pic>
              </a:graphicData>
            </a:graphic>
          </wp:inline>
        </w:drawing>
      </w:r>
    </w:p>
    <w:p>
      <w:pPr>
        <w:pStyle w:val="20"/>
        <w:ind w:firstLine="0" w:firstLineChars="0"/>
      </w:pPr>
      <w:r>
        <w:rPr>
          <w:rFonts w:hint="eastAsia"/>
        </w:rPr>
        <w:t>图4.4 不同擦除方式的二维心电图结构示意图</w:t>
      </w:r>
    </w:p>
    <w:p>
      <w:pPr>
        <w:spacing w:before="120" w:after="120"/>
        <w:jc w:val="left"/>
        <w:outlineLvl w:val="2"/>
        <w:rPr>
          <w:rFonts w:ascii="黑体" w:hAnsi="黑体" w:eastAsia="黑体"/>
          <w:bCs/>
          <w:sz w:val="24"/>
          <w:szCs w:val="26"/>
        </w:rPr>
      </w:pPr>
      <w:bookmarkStart w:id="75" w:name="_Toc1978"/>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模型构建</w:t>
      </w:r>
      <w:bookmarkEnd w:id="75"/>
    </w:p>
    <w:p>
      <w:pPr>
        <w:spacing w:line="400" w:lineRule="exact"/>
        <w:ind w:firstLine="480" w:firstLineChars="200"/>
        <w:rPr>
          <w:sz w:val="24"/>
        </w:rPr>
      </w:pPr>
      <w:r>
        <w:rPr>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sz w:val="24"/>
          <w:vertAlign w:val="superscript"/>
        </w:rPr>
        <w:fldChar w:fldCharType="begin"/>
      </w:r>
      <w:r>
        <w:rPr>
          <w:sz w:val="24"/>
          <w:vertAlign w:val="superscript"/>
        </w:rPr>
        <w:instrText xml:space="preserve"> REF _Ref7665 \r \h </w:instrText>
      </w:r>
      <w:r>
        <w:rPr>
          <w:sz w:val="24"/>
          <w:vertAlign w:val="superscript"/>
        </w:rPr>
        <w:fldChar w:fldCharType="separate"/>
      </w:r>
      <w:r>
        <w:rPr>
          <w:sz w:val="24"/>
          <w:vertAlign w:val="superscript"/>
        </w:rPr>
        <w:t>[73]</w:t>
      </w:r>
      <w:r>
        <w:rPr>
          <w:sz w:val="24"/>
          <w:vertAlign w:val="superscript"/>
        </w:rPr>
        <w:fldChar w:fldCharType="end"/>
      </w:r>
      <w:r>
        <w:rPr>
          <w:sz w:val="24"/>
        </w:rPr>
        <w:t>，其变体包括长短期记忆网络LSTM</w:t>
      </w:r>
      <w:r>
        <w:rPr>
          <w:sz w:val="24"/>
          <w:vertAlign w:val="superscript"/>
        </w:rPr>
        <w:t xml:space="preserve"> </w:t>
      </w:r>
      <w:r>
        <w:rPr>
          <w:sz w:val="24"/>
          <w:vertAlign w:val="superscript"/>
        </w:rPr>
        <w:fldChar w:fldCharType="begin"/>
      </w:r>
      <w:r>
        <w:rPr>
          <w:sz w:val="24"/>
          <w:vertAlign w:val="superscript"/>
        </w:rPr>
        <w:instrText xml:space="preserve"> REF _Ref130895071 \r \h </w:instrText>
      </w:r>
      <w:r>
        <w:rPr>
          <w:sz w:val="24"/>
          <w:vertAlign w:val="superscript"/>
        </w:rPr>
        <w:fldChar w:fldCharType="separate"/>
      </w:r>
      <w:r>
        <w:rPr>
          <w:sz w:val="24"/>
          <w:vertAlign w:val="superscript"/>
        </w:rPr>
        <w:t>[74]</w:t>
      </w:r>
      <w:r>
        <w:rPr>
          <w:sz w:val="24"/>
          <w:vertAlign w:val="superscript"/>
        </w:rPr>
        <w:fldChar w:fldCharType="end"/>
      </w:r>
      <w:r>
        <w:rPr>
          <w:sz w:val="24"/>
        </w:rPr>
        <w:t>、双向长短期记忆网络BiLSTM</w:t>
      </w:r>
      <w:r>
        <w:rPr>
          <w:sz w:val="24"/>
          <w:vertAlign w:val="superscript"/>
        </w:rPr>
        <w:t xml:space="preserve"> </w:t>
      </w:r>
      <w:r>
        <w:rPr>
          <w:sz w:val="24"/>
          <w:vertAlign w:val="superscript"/>
        </w:rPr>
        <w:fldChar w:fldCharType="begin"/>
      </w:r>
      <w:r>
        <w:rPr>
          <w:sz w:val="24"/>
          <w:vertAlign w:val="superscript"/>
        </w:rPr>
        <w:instrText xml:space="preserve"> REF _Ref130895111 \r \h </w:instrText>
      </w:r>
      <w:r>
        <w:rPr>
          <w:sz w:val="24"/>
          <w:vertAlign w:val="superscript"/>
        </w:rPr>
        <w:fldChar w:fldCharType="separate"/>
      </w:r>
      <w:r>
        <w:rPr>
          <w:sz w:val="24"/>
          <w:vertAlign w:val="superscript"/>
        </w:rPr>
        <w:t>[75]</w:t>
      </w:r>
      <w:r>
        <w:rPr>
          <w:sz w:val="24"/>
          <w:vertAlign w:val="superscript"/>
        </w:rPr>
        <w:fldChar w:fldCharType="end"/>
      </w:r>
      <w:r>
        <w:rPr>
          <w:sz w:val="24"/>
        </w:rPr>
        <w:t>等解决了RNN长期依赖的问题。此外，ResNet</w:t>
      </w:r>
      <w:r>
        <w:rPr>
          <w:sz w:val="24"/>
          <w:vertAlign w:val="superscript"/>
        </w:rPr>
        <w:t xml:space="preserve"> </w:t>
      </w:r>
      <w:r>
        <w:rPr>
          <w:sz w:val="24"/>
          <w:vertAlign w:val="superscript"/>
        </w:rPr>
        <w:fldChar w:fldCharType="begin"/>
      </w:r>
      <w:r>
        <w:rPr>
          <w:sz w:val="24"/>
          <w:vertAlign w:val="superscript"/>
        </w:rPr>
        <w:instrText xml:space="preserve"> REF _Ref130895139 \r \h </w:instrText>
      </w:r>
      <w:r>
        <w:rPr>
          <w:sz w:val="24"/>
          <w:vertAlign w:val="superscript"/>
        </w:rPr>
        <w:fldChar w:fldCharType="separate"/>
      </w:r>
      <w:r>
        <w:rPr>
          <w:sz w:val="24"/>
          <w:vertAlign w:val="superscript"/>
        </w:rPr>
        <w:t>[76]</w:t>
      </w:r>
      <w:r>
        <w:rPr>
          <w:sz w:val="24"/>
          <w:vertAlign w:val="superscript"/>
        </w:rPr>
        <w:fldChar w:fldCharType="end"/>
      </w:r>
      <w:r>
        <w:rPr>
          <w:sz w:val="24"/>
        </w:rPr>
        <w:t>因为克服了深度学习过程中的梯度消失和爆炸问题而成为深度学习领域最常用的框架。</w:t>
      </w:r>
    </w:p>
    <w:p>
      <w:pPr>
        <w:spacing w:line="400" w:lineRule="exact"/>
        <w:ind w:firstLine="480" w:firstLineChars="200"/>
        <w:rPr>
          <w:sz w:val="24"/>
        </w:rPr>
      </w:pPr>
      <w:r>
        <w:rPr>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sz w:val="24"/>
        </w:rPr>
      </w:pPr>
      <w:r>
        <w:rPr>
          <w:sz w:val="24"/>
        </w:rPr>
        <w:t>（1）model-1：该模型为DSE-ResNet，</w:t>
      </w:r>
      <w:r>
        <w:rPr>
          <w:rFonts w:hint="eastAsia"/>
          <w:sz w:val="24"/>
        </w:rPr>
        <w:t>其中</w:t>
      </w:r>
      <w:r>
        <w:rPr>
          <w:sz w:val="24"/>
        </w:rPr>
        <w:t>ResNet用于提取导联内部和导联间的特征，DSE用于提取十二导联ECG不同时间片段的全局特征，年龄和性别作为辅助特征提高分类性能。</w:t>
      </w:r>
    </w:p>
    <w:p>
      <w:pPr>
        <w:spacing w:line="400" w:lineRule="exact"/>
        <w:ind w:firstLine="480" w:firstLineChars="200"/>
        <w:rPr>
          <w:sz w:val="24"/>
        </w:rPr>
      </w:pPr>
      <w:r>
        <w:rPr>
          <w:sz w:val="24"/>
        </w:rPr>
        <w:t>（2）model-2：该模型取自DSE-ResNet中的部分结构，包括ResNet结构和患者的年龄和性别信息。</w:t>
      </w:r>
    </w:p>
    <w:p>
      <w:pPr>
        <w:spacing w:line="400" w:lineRule="exact"/>
        <w:ind w:firstLine="480" w:firstLineChars="200"/>
        <w:rPr>
          <w:sz w:val="24"/>
        </w:rPr>
      </w:pPr>
      <w:r>
        <w:rPr>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sz w:val="24"/>
        </w:rPr>
      </w:pPr>
      <w:r>
        <w:rPr>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sz w:val="24"/>
        </w:rPr>
      </w:pPr>
      <w:r>
        <w:rPr>
          <w:sz w:val="24"/>
        </w:rPr>
        <w:t>（5）model-5：该模型为SE-ResNet。SE在通道维度上实现了注意力机制</w:t>
      </w:r>
      <w:r>
        <w:rPr>
          <w:sz w:val="24"/>
          <w:vertAlign w:val="superscript"/>
        </w:rPr>
        <w:fldChar w:fldCharType="begin"/>
      </w:r>
      <w:r>
        <w:rPr>
          <w:sz w:val="24"/>
          <w:vertAlign w:val="superscript"/>
        </w:rPr>
        <w:instrText xml:space="preserve"> REF _Ref130895204 \r \h </w:instrText>
      </w:r>
      <w:r>
        <w:rPr>
          <w:sz w:val="24"/>
          <w:vertAlign w:val="superscript"/>
        </w:rPr>
        <w:fldChar w:fldCharType="separate"/>
      </w:r>
      <w:r>
        <w:rPr>
          <w:sz w:val="24"/>
          <w:vertAlign w:val="superscript"/>
        </w:rPr>
        <w:t>[50]</w:t>
      </w:r>
      <w:r>
        <w:rPr>
          <w:sz w:val="24"/>
          <w:vertAlign w:val="superscript"/>
        </w:rPr>
        <w:fldChar w:fldCharType="end"/>
      </w:r>
      <w:r>
        <w:rPr>
          <w:sz w:val="24"/>
        </w:rPr>
        <w:t>。其结构如图3.4所示。在本文中，通道维度所存储的数据表示十二导联不同时间段的采样信号。SE可以通过增加重要切片的权重和弱化次要切片的权重来提高模型的注意力。</w:t>
      </w:r>
    </w:p>
    <w:p>
      <w:pPr>
        <w:pStyle w:val="20"/>
        <w:ind w:firstLine="0" w:firstLineChars="0"/>
      </w:pPr>
      <w: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23"/>
                    <a:stretch>
                      <a:fillRect/>
                    </a:stretch>
                  </pic:blipFill>
                  <pic:spPr>
                    <a:xfrm>
                      <a:off x="0" y="0"/>
                      <a:ext cx="5386705" cy="4250055"/>
                    </a:xfrm>
                    <a:prstGeom prst="rect">
                      <a:avLst/>
                    </a:prstGeom>
                  </pic:spPr>
                </pic:pic>
              </a:graphicData>
            </a:graphic>
          </wp:inline>
        </w:drawing>
      </w:r>
    </w:p>
    <w:p>
      <w:pPr>
        <w:pStyle w:val="20"/>
        <w:ind w:firstLine="0" w:firstLineChars="0"/>
      </w:pPr>
      <w:r>
        <w:rPr>
          <w:rFonts w:hint="eastAsia"/>
        </w:rPr>
        <w:t>图4.5 DNN模型结构</w:t>
      </w:r>
    </w:p>
    <w:p>
      <w:pPr>
        <w:pStyle w:val="21"/>
        <w:ind w:firstLine="360"/>
      </w:pPr>
      <w:r>
        <w:rPr>
          <w:rFonts w:hint="eastAsia"/>
          <w:lang w:eastAsia="zh-CN"/>
        </w:rPr>
        <w:t>注：（a）</w:t>
      </w:r>
      <w:r>
        <w:rPr>
          <w:rFonts w:hint="eastAsia"/>
        </w:rPr>
        <w:t>包含5种不同的擦除方法的二维心电图A；</w:t>
      </w:r>
      <w:r>
        <w:rPr>
          <w:rFonts w:hint="eastAsia"/>
          <w:lang w:eastAsia="zh-CN"/>
        </w:rPr>
        <w:t>（b）</w:t>
      </w:r>
      <w:r>
        <w:rPr>
          <w:rFonts w:hint="eastAsia"/>
        </w:rPr>
        <w:t>DNN的第二部分输入源，包含患者的年龄和性别；</w:t>
      </w:r>
      <w:r>
        <w:rPr>
          <w:rFonts w:hint="eastAsia"/>
          <w:lang w:eastAsia="zh-CN"/>
        </w:rPr>
        <w:t>（c）</w:t>
      </w:r>
      <w:r>
        <w:rPr>
          <w:rFonts w:hint="eastAsia"/>
        </w:rPr>
        <w:t>不同结构的DNN模型结构；</w:t>
      </w:r>
      <w:r>
        <w:rPr>
          <w:rFonts w:hint="eastAsia"/>
          <w:lang w:eastAsia="zh-CN"/>
        </w:rPr>
        <w:t>（d）</w:t>
      </w:r>
      <w:r>
        <w:rPr>
          <w:rFonts w:hint="eastAsia"/>
        </w:rPr>
        <w:t>ResNet-Block和SE-Block的组成结构；</w:t>
      </w:r>
      <w:r>
        <w:rPr>
          <w:rFonts w:hint="eastAsia"/>
          <w:lang w:eastAsia="zh-CN"/>
        </w:rPr>
        <w:t>（e）</w:t>
      </w:r>
      <w:r>
        <w:rPr>
          <w:rFonts w:hint="eastAsia"/>
        </w:rPr>
        <w:t>心律失常分类类别</w:t>
      </w:r>
    </w:p>
    <w:p>
      <w:pPr>
        <w:spacing w:before="120" w:after="120"/>
        <w:jc w:val="left"/>
        <w:outlineLvl w:val="2"/>
        <w:rPr>
          <w:rFonts w:ascii="黑体" w:hAnsi="黑体" w:eastAsia="黑体"/>
          <w:bCs/>
          <w:sz w:val="24"/>
          <w:szCs w:val="26"/>
        </w:rPr>
      </w:pPr>
      <w:bookmarkStart w:id="76" w:name="_Toc9990"/>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6</w:t>
      </w:r>
      <w:r>
        <w:rPr>
          <w:rFonts w:hint="eastAsia" w:ascii="黑体" w:hAnsi="黑体" w:eastAsia="黑体"/>
          <w:bCs/>
          <w:sz w:val="24"/>
          <w:szCs w:val="26"/>
        </w:rPr>
        <w:t xml:space="preserve"> 训练和测试</w:t>
      </w:r>
      <w:bookmarkEnd w:id="76"/>
    </w:p>
    <w:p>
      <w:pPr>
        <w:spacing w:line="400" w:lineRule="exact"/>
        <w:ind w:firstLine="480" w:firstLineChars="200"/>
        <w:rPr>
          <w:sz w:val="24"/>
        </w:rPr>
      </w:pPr>
      <w:r>
        <w:rPr>
          <w:sz w:val="24"/>
        </w:rPr>
        <w:t>融合数据库样本被划分为三组：训练集、验证集和测试集。所有样本随机打乱并按照标签类别分配77%为训练集，8%为验证集，15%为测试集。验证集用于监测模型训练过程中的过拟合现象，验证集和测试集中的样本不参与训练过程。</w:t>
      </w:r>
    </w:p>
    <w:p>
      <w:pPr>
        <w:spacing w:line="400" w:lineRule="exact"/>
        <w:ind w:firstLine="480" w:firstLineChars="200"/>
        <w:rPr>
          <w:sz w:val="24"/>
        </w:rPr>
      </w:pPr>
      <w:r>
        <w:rPr>
          <w:sz w:val="24"/>
        </w:rPr>
        <w:t>DNN模型的输入数据来自两部分如图4.5</w:t>
      </w:r>
      <w:r>
        <w:rPr>
          <w:rFonts w:hint="eastAsia"/>
          <w:sz w:val="24"/>
        </w:rPr>
        <w:t>（a）</w:t>
      </w:r>
      <w:r>
        <w:rPr>
          <w:sz w:val="24"/>
        </w:rPr>
        <w:t>和图4.5</w:t>
      </w:r>
      <w:r>
        <w:rPr>
          <w:rFonts w:hint="eastAsia"/>
          <w:sz w:val="24"/>
        </w:rPr>
        <w:t>（b）</w:t>
      </w:r>
      <w:r>
        <w:rPr>
          <w:sz w:val="24"/>
        </w:rPr>
        <w:t>所示，分别代表二维心电图</w:t>
      </w:r>
      <w:r>
        <w:rPr>
          <w:rFonts w:hint="eastAsia"/>
          <w:sz w:val="24"/>
        </w:rPr>
        <w:t>“</w:t>
      </w:r>
      <w:r>
        <w:rPr>
          <w:sz w:val="24"/>
        </w:rPr>
        <w:t>Block</w:t>
      </w:r>
      <w:r>
        <w:rPr>
          <w:rFonts w:hint="eastAsia"/>
          <w:sz w:val="24"/>
        </w:rPr>
        <w:t>”</w:t>
      </w:r>
      <w:r>
        <w:rPr>
          <w:sz w:val="24"/>
        </w:rPr>
        <w:t>和辅助特征。辅助特征包括性别和年龄，其中男性和女性进行二值转换分别表示为1和0，年龄为整数。样本的标签使用0到8代替，其中0代表正常心律，1到8代表</w:t>
      </w:r>
      <w:r>
        <w:rPr>
          <w:rFonts w:hint="eastAsia"/>
          <w:sz w:val="24"/>
        </w:rPr>
        <w:t>8类</w:t>
      </w:r>
      <w:r>
        <w:rPr>
          <w:sz w:val="24"/>
        </w:rPr>
        <w:t>不同类型的心律失常。</w:t>
      </w:r>
    </w:p>
    <w:p>
      <w:pPr>
        <w:spacing w:line="400" w:lineRule="exact"/>
        <w:ind w:firstLine="480" w:firstLineChars="200"/>
        <w:rPr>
          <w:sz w:val="24"/>
        </w:rPr>
      </w:pPr>
      <w:r>
        <w:rPr>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pStyle w:val="19"/>
      </w:pPr>
      <w:r>
        <w:rPr>
          <w:rFonts w:hint="eastAsia"/>
        </w:rPr>
        <w:t>表4.3 DNN模型的卷积层参数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3"/>
        <w:gridCol w:w="1744"/>
        <w:gridCol w:w="1744"/>
        <w:gridCol w:w="1744"/>
        <w:gridCol w:w="1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single" w:color="auto" w:sz="12" w:space="0"/>
              <w:left w:val="nil"/>
              <w:bottom w:val="single" w:color="auto" w:sz="8" w:space="0"/>
              <w:right w:val="nil"/>
            </w:tcBorders>
          </w:tcPr>
          <w:p>
            <w:pPr>
              <w:spacing w:line="360" w:lineRule="exact"/>
              <w:jc w:val="center"/>
              <w:rPr>
                <w:szCs w:val="21"/>
              </w:rPr>
            </w:pPr>
            <w:r>
              <w:rPr>
                <w:szCs w:val="21"/>
              </w:rPr>
              <w:t>Conv2D层</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卷积核大小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步长</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滤波器数量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single" w:color="auto" w:sz="8" w:space="0"/>
              <w:left w:val="nil"/>
              <w:bottom w:val="nil"/>
              <w:right w:val="nil"/>
            </w:tcBorders>
          </w:tcPr>
          <w:p>
            <w:pPr>
              <w:spacing w:line="360" w:lineRule="exact"/>
              <w:jc w:val="center"/>
              <w:rPr>
                <w:szCs w:val="21"/>
              </w:rPr>
            </w:pPr>
            <w:r>
              <w:rPr>
                <w:szCs w:val="21"/>
              </w:rPr>
              <w:t>Conv2D-1</w:t>
            </w:r>
          </w:p>
        </w:tc>
        <w:tc>
          <w:tcPr>
            <w:tcW w:w="1744" w:type="dxa"/>
            <w:tcBorders>
              <w:top w:val="single" w:color="auto" w:sz="8" w:space="0"/>
              <w:left w:val="nil"/>
              <w:bottom w:val="nil"/>
              <w:right w:val="nil"/>
            </w:tcBorders>
          </w:tcPr>
          <w:p>
            <w:pPr>
              <w:spacing w:line="360" w:lineRule="exact"/>
              <w:jc w:val="center"/>
              <w:rPr>
                <w:szCs w:val="21"/>
              </w:rPr>
            </w:pPr>
            <w:r>
              <w:rPr>
                <w:szCs w:val="21"/>
              </w:rPr>
              <w:t>12×12</w:t>
            </w:r>
          </w:p>
        </w:tc>
        <w:tc>
          <w:tcPr>
            <w:tcW w:w="1744" w:type="dxa"/>
            <w:tcBorders>
              <w:top w:val="single" w:color="auto" w:sz="8" w:space="0"/>
              <w:left w:val="nil"/>
              <w:bottom w:val="nil"/>
              <w:right w:val="nil"/>
            </w:tcBorders>
          </w:tcPr>
          <w:p>
            <w:pPr>
              <w:spacing w:line="360" w:lineRule="exact"/>
              <w:jc w:val="center"/>
              <w:rPr>
                <w:szCs w:val="21"/>
              </w:rPr>
            </w:pPr>
            <w:r>
              <w:rPr>
                <w:szCs w:val="21"/>
              </w:rPr>
              <w:t>1×1</w:t>
            </w:r>
          </w:p>
        </w:tc>
        <w:tc>
          <w:tcPr>
            <w:tcW w:w="1744" w:type="dxa"/>
            <w:tcBorders>
              <w:top w:val="single" w:color="auto" w:sz="8" w:space="0"/>
              <w:left w:val="nil"/>
              <w:bottom w:val="nil"/>
              <w:right w:val="nil"/>
            </w:tcBorders>
          </w:tcPr>
          <w:p>
            <w:pPr>
              <w:spacing w:line="360" w:lineRule="exact"/>
              <w:jc w:val="center"/>
              <w:rPr>
                <w:szCs w:val="21"/>
              </w:rPr>
            </w:pPr>
            <w:r>
              <w:rPr>
                <w:szCs w:val="21"/>
              </w:rPr>
              <w:t>12</w:t>
            </w:r>
          </w:p>
        </w:tc>
        <w:tc>
          <w:tcPr>
            <w:tcW w:w="1744" w:type="dxa"/>
            <w:tcBorders>
              <w:top w:val="single" w:color="auto" w:sz="8" w:space="0"/>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Conv2D-11</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single" w:color="auto" w:sz="12" w:space="0"/>
              <w:right w:val="nil"/>
            </w:tcBorders>
          </w:tcPr>
          <w:p>
            <w:pPr>
              <w:spacing w:line="360" w:lineRule="exact"/>
              <w:jc w:val="center"/>
              <w:rPr>
                <w:szCs w:val="21"/>
              </w:rPr>
            </w:pPr>
            <w:r>
              <w:rPr>
                <w:szCs w:val="21"/>
              </w:rPr>
              <w:t>Conv2D-21</w:t>
            </w:r>
          </w:p>
        </w:tc>
        <w:tc>
          <w:tcPr>
            <w:tcW w:w="1744" w:type="dxa"/>
            <w:tcBorders>
              <w:top w:val="nil"/>
              <w:left w:val="nil"/>
              <w:bottom w:val="single" w:color="auto" w:sz="12" w:space="0"/>
              <w:right w:val="nil"/>
            </w:tcBorders>
          </w:tcPr>
          <w:p>
            <w:pPr>
              <w:spacing w:line="360" w:lineRule="exact"/>
              <w:jc w:val="center"/>
              <w:rPr>
                <w:szCs w:val="21"/>
              </w:rPr>
            </w:pPr>
            <w:r>
              <w:rPr>
                <w:szCs w:val="21"/>
              </w:rPr>
              <w:t>32×1</w:t>
            </w:r>
          </w:p>
        </w:tc>
        <w:tc>
          <w:tcPr>
            <w:tcW w:w="1744" w:type="dxa"/>
            <w:tcBorders>
              <w:top w:val="nil"/>
              <w:left w:val="nil"/>
              <w:bottom w:val="single" w:color="auto" w:sz="12" w:space="0"/>
              <w:right w:val="nil"/>
            </w:tcBorders>
          </w:tcPr>
          <w:p>
            <w:pPr>
              <w:spacing w:line="360" w:lineRule="exact"/>
              <w:jc w:val="center"/>
              <w:rPr>
                <w:szCs w:val="21"/>
              </w:rPr>
            </w:pPr>
            <w:r>
              <w:rPr>
                <w:szCs w:val="21"/>
              </w:rPr>
              <w:t>1×1</w:t>
            </w:r>
          </w:p>
        </w:tc>
        <w:tc>
          <w:tcPr>
            <w:tcW w:w="1744" w:type="dxa"/>
            <w:tcBorders>
              <w:top w:val="nil"/>
              <w:left w:val="nil"/>
              <w:bottom w:val="single" w:color="auto" w:sz="12" w:space="0"/>
              <w:right w:val="nil"/>
            </w:tcBorders>
          </w:tcPr>
          <w:p>
            <w:pPr>
              <w:spacing w:line="360" w:lineRule="exact"/>
              <w:jc w:val="center"/>
              <w:rPr>
                <w:szCs w:val="21"/>
              </w:rPr>
            </w:pPr>
            <w:r>
              <w:rPr>
                <w:szCs w:val="21"/>
              </w:rPr>
              <w:t>192</w:t>
            </w:r>
          </w:p>
        </w:tc>
        <w:tc>
          <w:tcPr>
            <w:tcW w:w="1744" w:type="dxa"/>
            <w:tcBorders>
              <w:top w:val="nil"/>
              <w:left w:val="nil"/>
              <w:bottom w:val="single" w:color="auto" w:sz="12" w:space="0"/>
              <w:right w:val="nil"/>
            </w:tcBorders>
          </w:tcPr>
          <w:p>
            <w:pPr>
              <w:spacing w:line="360" w:lineRule="exact"/>
              <w:jc w:val="center"/>
              <w:rPr>
                <w:szCs w:val="21"/>
              </w:rPr>
            </w:pPr>
            <w:r>
              <w:rPr>
                <w:szCs w:val="21"/>
              </w:rPr>
              <w:t>32×12×192</w:t>
            </w:r>
          </w:p>
        </w:tc>
      </w:tr>
    </w:tbl>
    <w:p>
      <w:pPr>
        <w:spacing w:before="240" w:after="120"/>
        <w:jc w:val="left"/>
        <w:outlineLvl w:val="1"/>
        <w:rPr>
          <w:rFonts w:ascii="黑体" w:hAnsi="黑体" w:eastAsia="黑体"/>
          <w:bCs/>
          <w:sz w:val="28"/>
          <w:shd w:val="clear" w:color="auto" w:fill="FFFFFF"/>
        </w:rPr>
      </w:pPr>
      <w:bookmarkStart w:id="77" w:name="_Toc28852"/>
      <w:r>
        <w:rPr>
          <w:rFonts w:eastAsia="黑体"/>
          <w:bCs/>
          <w:sz w:val="28"/>
          <w:shd w:val="clear" w:color="auto" w:fill="FFFFFF"/>
        </w:rPr>
        <w:t>4.</w:t>
      </w:r>
      <w:r>
        <w:rPr>
          <w:rFonts w:hint="eastAsia" w:eastAsia="黑体"/>
          <w:bCs/>
          <w:sz w:val="28"/>
          <w:shd w:val="clear" w:color="auto" w:fill="FFFFFF"/>
        </w:rPr>
        <w:t>3</w:t>
      </w:r>
      <w:r>
        <w:rPr>
          <w:rFonts w:hint="eastAsia" w:ascii="黑体" w:hAnsi="黑体" w:eastAsia="黑体"/>
          <w:bCs/>
          <w:sz w:val="28"/>
          <w:shd w:val="clear" w:color="auto" w:fill="FFFFFF"/>
        </w:rPr>
        <w:t xml:space="preserve"> 结果</w:t>
      </w:r>
      <w:bookmarkEnd w:id="77"/>
    </w:p>
    <w:p>
      <w:pPr>
        <w:spacing w:before="120" w:after="120"/>
        <w:jc w:val="left"/>
        <w:outlineLvl w:val="2"/>
        <w:rPr>
          <w:rFonts w:ascii="黑体" w:hAnsi="黑体" w:eastAsia="黑体"/>
          <w:bCs/>
          <w:sz w:val="24"/>
          <w:szCs w:val="26"/>
        </w:rPr>
      </w:pPr>
      <w:bookmarkStart w:id="78" w:name="_Toc423"/>
      <w:r>
        <w:rPr>
          <w:rFonts w:eastAsia="黑体"/>
          <w:bCs/>
          <w:sz w:val="24"/>
          <w:szCs w:val="26"/>
        </w:rPr>
        <w:t>4.</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评价标准</w:t>
      </w:r>
      <w:bookmarkEnd w:id="78"/>
    </w:p>
    <w:p>
      <w:pPr>
        <w:spacing w:line="400" w:lineRule="exact"/>
        <w:ind w:firstLine="480" w:firstLineChars="20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分数、接受者操作特征曲线（Receiver Operating Characteristic Curve，ROC）和ROC曲线下面积（Area Under Curve，AUC）对模型的分类性能进行综合评价</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。第</w:t>
      </w:r>
      <w:r>
        <w:rPr>
          <w:i/>
          <w:iCs/>
          <w:sz w:val="24"/>
        </w:rPr>
        <w:t>i</w:t>
      </w:r>
      <w:r>
        <w:rPr>
          <w:sz w:val="24"/>
        </w:rPr>
        <w:t>类心律失常精确率的计算方法如式（4.2）：</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5" o:spt="75" type="#_x0000_t75" style="height:36pt;width:108pt;" o:ole="t" filled="f" o:preferrelative="t" stroked="f" coordsize="21600,21600">
            <v:path/>
            <v:fill on="f" focussize="0,0"/>
            <v:stroke on="f" joinstyle="miter"/>
            <v:imagedata r:id="rId125" o:title=""/>
            <o:lock v:ext="edit" aspectratio="t"/>
            <w10:wrap type="none"/>
            <w10:anchorlock/>
          </v:shape>
          <o:OLEObject Type="Embed" ProgID="Equation.3" ShapeID="_x0000_i1055" DrawAspect="Content" ObjectID="_1468075755" r:id="rId124">
            <o:LockedField>false</o:LockedField>
          </o:OLEObject>
        </w:object>
      </w:r>
      <w:r>
        <w:rPr>
          <w:sz w:val="24"/>
        </w:rPr>
        <w:tab/>
      </w:r>
      <w:r>
        <w:rPr>
          <w:sz w:val="24"/>
        </w:rPr>
        <w:t>（4.2）</w:t>
      </w:r>
    </w:p>
    <w:p>
      <w:pPr>
        <w:spacing w:line="400" w:lineRule="exact"/>
        <w:ind w:firstLine="480" w:firstLineChars="200"/>
        <w:rPr>
          <w:sz w:val="24"/>
        </w:rPr>
      </w:pPr>
      <w:r>
        <w:rPr>
          <w:sz w:val="24"/>
        </w:rPr>
        <w:t>对于同一DNN模型不同导联擦除方式在所有分类类别上的平均</w:t>
      </w:r>
      <w:r>
        <w:rPr>
          <w:i/>
          <w:iCs/>
          <w:sz w:val="24"/>
        </w:rPr>
        <w:t>Precision</w:t>
      </w:r>
      <w:r>
        <w:rPr>
          <w:sz w:val="24"/>
        </w:rPr>
        <w:t>计算方法如下：</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6" o:spt="75" type="#_x0000_t75" style="height:30pt;width:144pt;" o:ole="t" filled="f" o:preferrelative="t" stroked="f" coordsize="21600,21600">
            <v:path/>
            <v:fill on="f" focussize="0,0"/>
            <v:stroke on="f" joinstyle="miter"/>
            <v:imagedata r:id="rId127" o:title=""/>
            <o:lock v:ext="edit" aspectratio="t"/>
            <w10:wrap type="none"/>
            <w10:anchorlock/>
          </v:shape>
          <o:OLEObject Type="Embed" ProgID="Equation.3" ShapeID="_x0000_i1056" DrawAspect="Content" ObjectID="_1468075756" r:id="rId126">
            <o:LockedField>false</o:LockedField>
          </o:OLEObject>
        </w:object>
      </w:r>
      <w:r>
        <w:rPr>
          <w:sz w:val="24"/>
        </w:rPr>
        <w:tab/>
      </w:r>
      <w:r>
        <w:rPr>
          <w:sz w:val="24"/>
        </w:rPr>
        <w:t>（4.3）</w:t>
      </w:r>
    </w:p>
    <w:p>
      <w:pPr>
        <w:spacing w:line="400" w:lineRule="exact"/>
        <w:ind w:firstLine="480" w:firstLineChars="200"/>
        <w:rPr>
          <w:sz w:val="24"/>
        </w:rPr>
      </w:pPr>
      <w:r>
        <w:rPr>
          <w:sz w:val="24"/>
        </w:rPr>
        <w:t>同理，第</w:t>
      </w:r>
      <w:r>
        <w:rPr>
          <w:i/>
          <w:iCs/>
          <w:sz w:val="24"/>
        </w:rPr>
        <w:t>i</w:t>
      </w:r>
      <w:r>
        <w:rPr>
          <w:sz w:val="24"/>
        </w:rPr>
        <w:t>类心律失常召回率以及不同导联擦除方式分类平均Recall如下：</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7" o:spt="75" type="#_x0000_t75" style="height:36pt;width:96pt;" o:ole="t" filled="f" o:preferrelative="t" stroked="f" coordsize="21600,21600">
            <v:path/>
            <v:fill on="f" focussize="0,0"/>
            <v:stroke on="f" joinstyle="miter"/>
            <v:imagedata r:id="rId129" o:title=""/>
            <o:lock v:ext="edit" aspectratio="t"/>
            <w10:wrap type="none"/>
            <w10:anchorlock/>
          </v:shape>
          <o:OLEObject Type="Embed" ProgID="Equation.3" ShapeID="_x0000_i1057" DrawAspect="Content" ObjectID="_1468075757" r:id="rId128">
            <o:LockedField>false</o:LockedField>
          </o:OLEObject>
        </w:object>
      </w:r>
      <w:r>
        <w:rPr>
          <w:sz w:val="24"/>
        </w:rPr>
        <w:tab/>
      </w:r>
      <w:r>
        <w:rPr>
          <w:sz w:val="24"/>
        </w:rPr>
        <w:t>（4.4）</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8" o:spt="75" type="#_x0000_t75" style="height:30pt;width:114pt;" o:ole="t" filled="f" o:preferrelative="t" stroked="f" coordsize="21600,21600">
            <v:path/>
            <v:fill on="f" focussize="0,0"/>
            <v:stroke on="f" joinstyle="miter"/>
            <v:imagedata r:id="rId131" o:title=""/>
            <o:lock v:ext="edit" aspectratio="t"/>
            <w10:wrap type="none"/>
            <w10:anchorlock/>
          </v:shape>
          <o:OLEObject Type="Embed" ProgID="Equation.3" ShapeID="_x0000_i1058" DrawAspect="Content" ObjectID="_1468075758" r:id="rId130">
            <o:LockedField>false</o:LockedField>
          </o:OLEObject>
        </w:object>
      </w:r>
      <w:r>
        <w:rPr>
          <w:sz w:val="24"/>
        </w:rPr>
        <w:tab/>
      </w:r>
      <w:r>
        <w:rPr>
          <w:sz w:val="24"/>
        </w:rPr>
        <w:t>（4.5）</w:t>
      </w:r>
    </w:p>
    <w:p>
      <w:pPr>
        <w:spacing w:line="400" w:lineRule="exact"/>
        <w:ind w:firstLine="480" w:firstLineChars="200"/>
        <w:rPr>
          <w:sz w:val="24"/>
        </w:rPr>
      </w:pPr>
      <w:r>
        <w:rPr>
          <w:sz w:val="24"/>
        </w:rPr>
        <w:t>基于</w:t>
      </w:r>
      <w:r>
        <w:rPr>
          <w:i/>
          <w:iCs/>
          <w:sz w:val="24"/>
        </w:rPr>
        <w:t>Precision</w:t>
      </w:r>
      <w:r>
        <w:rPr>
          <w:sz w:val="24"/>
        </w:rPr>
        <w:t>和</w:t>
      </w:r>
      <w:r>
        <w:rPr>
          <w:i/>
          <w:iCs/>
          <w:sz w:val="24"/>
        </w:rPr>
        <w:t>Recall</w:t>
      </w:r>
      <w:r>
        <w:rPr>
          <w:sz w:val="24"/>
        </w:rPr>
        <w:t>可以计算一个DNN模型的宏平均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分数，如下所示：</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9" o:spt="75" type="#_x0000_t75" style="height:36pt;width:168pt;" o:ole="t" filled="f" o:preferrelative="t" stroked="f" coordsize="21600,21600">
            <v:path/>
            <v:fill on="f" focussize="0,0"/>
            <v:stroke on="f" joinstyle="miter"/>
            <v:imagedata r:id="rId133" o:title=""/>
            <o:lock v:ext="edit" aspectratio="t"/>
            <w10:wrap type="none"/>
            <w10:anchorlock/>
          </v:shape>
          <o:OLEObject Type="Embed" ProgID="Equation.3" ShapeID="_x0000_i1059" DrawAspect="Content" ObjectID="_1468075759" r:id="rId132">
            <o:LockedField>false</o:LockedField>
          </o:OLEObject>
        </w:object>
      </w:r>
      <w:r>
        <w:rPr>
          <w:sz w:val="24"/>
        </w:rPr>
        <w:tab/>
      </w:r>
      <w:r>
        <w:rPr>
          <w:sz w:val="24"/>
        </w:rPr>
        <w:t>（4.6）</w:t>
      </w:r>
    </w:p>
    <w:p>
      <w:pPr>
        <w:spacing w:line="400" w:lineRule="exact"/>
        <w:ind w:firstLine="480" w:firstLineChars="200"/>
        <w:rPr>
          <w:sz w:val="24"/>
        </w:rPr>
      </w:pPr>
      <w:r>
        <w:rPr>
          <w:sz w:val="24"/>
        </w:rPr>
        <w:t>ROC分析和AUC指标在医疗决策系统中已经得到广泛应用</w:t>
      </w:r>
      <w:r>
        <w:rPr>
          <w:sz w:val="24"/>
          <w:vertAlign w:val="superscript"/>
        </w:rPr>
        <w:fldChar w:fldCharType="begin"/>
      </w:r>
      <w:r>
        <w:rPr>
          <w:sz w:val="24"/>
          <w:vertAlign w:val="superscript"/>
        </w:rPr>
        <w:instrText xml:space="preserve"> REF _Ref130895231 \r \h </w:instrText>
      </w:r>
      <w:r>
        <w:rPr>
          <w:sz w:val="24"/>
          <w:vertAlign w:val="superscript"/>
        </w:rPr>
        <w:fldChar w:fldCharType="separate"/>
      </w:r>
      <w:r>
        <w:rPr>
          <w:sz w:val="24"/>
          <w:vertAlign w:val="superscript"/>
        </w:rPr>
        <w:t>[77]</w:t>
      </w:r>
      <w:r>
        <w:rPr>
          <w:sz w:val="24"/>
          <w:vertAlign w:val="superscript"/>
        </w:rPr>
        <w:fldChar w:fldCharType="end"/>
      </w:r>
      <w:r>
        <w:rPr>
          <w:sz w:val="24"/>
        </w:rPr>
        <w:t>。对于样本数量不平衡的多分类问题，宏平均（macro-average）ROC通过绘制多类敏感性和特异性之间的平均定量关系来衡量模型的性能。AUC是ROC曲线下的面积。当ROC曲线越接近左上角，AUC越接近1时，DNN模型分类性能越好。</w:t>
      </w:r>
    </w:p>
    <w:p>
      <w:pPr>
        <w:spacing w:before="120" w:after="120"/>
        <w:jc w:val="left"/>
        <w:outlineLvl w:val="2"/>
        <w:rPr>
          <w:rFonts w:ascii="黑体" w:hAnsi="黑体" w:eastAsia="黑体"/>
          <w:bCs/>
          <w:sz w:val="24"/>
          <w:szCs w:val="26"/>
        </w:rPr>
      </w:pPr>
      <w:bookmarkStart w:id="79" w:name="_Toc5834"/>
      <w:r>
        <w:rPr>
          <w:rFonts w:eastAsia="黑体"/>
          <w:bCs/>
          <w:sz w:val="24"/>
          <w:szCs w:val="26"/>
        </w:rPr>
        <w:t>4.</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结果分析</w:t>
      </w:r>
      <w:bookmarkEnd w:id="79"/>
    </w:p>
    <w:p>
      <w:pPr>
        <w:spacing w:line="400" w:lineRule="exact"/>
        <w:ind w:firstLine="480" w:firstLineChars="200"/>
        <w:rPr>
          <w:sz w:val="24"/>
        </w:rPr>
      </w:pPr>
      <w:r>
        <w:rPr>
          <w:sz w:val="24"/>
        </w:rPr>
        <w:t>表4.4显示了不同擦除组合在不同DNN模型的</w:t>
      </w:r>
      <w:r>
        <w:rPr>
          <w:i/>
          <w:iCs/>
          <w:sz w:val="24"/>
        </w:rPr>
        <w:t>Precision、Recall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分数的详细信息。根据表4.4发现每个DNN模型的</w:t>
      </w:r>
      <w:r>
        <w:rPr>
          <w:i/>
          <w:iCs/>
          <w:sz w:val="24"/>
        </w:rPr>
        <w:t>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的最佳结果通常出现在case-1（没有导联信息被擦除）中。这表明当完整十二导联</w:t>
      </w:r>
      <w:r>
        <w:rPr>
          <w:rFonts w:hint="eastAsia"/>
          <w:sz w:val="24"/>
        </w:rPr>
        <w:t>ECG</w:t>
      </w:r>
      <w:r>
        <w:rPr>
          <w:sz w:val="24"/>
        </w:rPr>
        <w:t>用于DNN模型的训练时，通常会提高模型的识别性能。值得注意的是，部分DNN模型的最佳性能出现在其它擦除组合中，例如case-2（擦除导联aVL）在model-1（model-3）取得最优的</w:t>
      </w:r>
      <w:r>
        <w:rPr>
          <w:i/>
          <w:iCs/>
          <w:sz w:val="24"/>
        </w:rPr>
        <w:t>Precision</w:t>
      </w:r>
      <w:r>
        <w:rPr>
          <w:sz w:val="24"/>
        </w:rPr>
        <w:t>=0.797和宏平均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=0.758（</w:t>
      </w:r>
      <w:r>
        <w:rPr>
          <w:i/>
          <w:iCs/>
          <w:sz w:val="24"/>
        </w:rPr>
        <w:t>Precision</w:t>
      </w:r>
      <w:r>
        <w:rPr>
          <w:sz w:val="24"/>
        </w:rPr>
        <w:t>=0.795和宏平均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=0.756)，case-3（擦除导联Ⅰ、Ⅱ和Ⅲ）和case-5（擦除导联Ⅱ、aVR、aVL和aVF）在model-2中达到最高的</w:t>
      </w:r>
      <w:r>
        <w:rPr>
          <w:i/>
          <w:iCs/>
          <w:sz w:val="24"/>
        </w:rPr>
        <w:t>Recall</w:t>
      </w:r>
      <w:r>
        <w:rPr>
          <w:sz w:val="24"/>
        </w:rPr>
        <w:t>=0.759，case-3在model-4中取得最优</w:t>
      </w:r>
      <w:r>
        <w:rPr>
          <w:i/>
          <w:iCs/>
          <w:sz w:val="24"/>
        </w:rPr>
        <w:t>Precision</w:t>
      </w:r>
      <w:r>
        <w:rPr>
          <w:sz w:val="24"/>
        </w:rPr>
        <w:t>=0.788。</w:t>
      </w:r>
    </w:p>
    <w:p>
      <w:pPr>
        <w:pStyle w:val="19"/>
      </w:pPr>
      <w:r>
        <w:rPr>
          <w:rFonts w:hint="eastAsia"/>
        </w:rPr>
        <w:t>表4.4 不同擦除组合在不同DNN模型的相关评价分数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szCs w:val="21"/>
              </w:rPr>
            </w:pPr>
            <w:r>
              <w:rPr>
                <w:i/>
                <w:iCs/>
                <w:szCs w:val="21"/>
              </w:rPr>
              <w:t>Precision</w:t>
            </w:r>
            <w:r>
              <w:rPr>
                <w:szCs w:val="21"/>
              </w:rPr>
              <w:t>表</w:t>
            </w:r>
          </w:p>
        </w:tc>
        <w:tc>
          <w:tcPr>
            <w:tcW w:w="850" w:type="dxa"/>
            <w:tcBorders>
              <w:top w:val="single" w:color="auto" w:sz="12" w:space="0"/>
              <w:left w:val="nil"/>
              <w:right w:val="nil"/>
            </w:tcBorders>
            <w:vAlign w:val="center"/>
          </w:tcPr>
          <w:p>
            <w:pPr>
              <w:spacing w:line="400" w:lineRule="exact"/>
              <w:jc w:val="center"/>
              <w:rPr>
                <w:szCs w:val="21"/>
              </w:rPr>
            </w:pPr>
            <w:r>
              <w:rPr>
                <w:szCs w:val="21"/>
              </w:rPr>
              <w:t>case-1</w:t>
            </w:r>
          </w:p>
        </w:tc>
        <w:tc>
          <w:tcPr>
            <w:tcW w:w="880" w:type="dxa"/>
            <w:tcBorders>
              <w:top w:val="single" w:color="auto" w:sz="12" w:space="0"/>
              <w:left w:val="nil"/>
              <w:right w:val="nil"/>
            </w:tcBorders>
            <w:vAlign w:val="center"/>
          </w:tcPr>
          <w:p>
            <w:pPr>
              <w:spacing w:line="400" w:lineRule="exact"/>
              <w:jc w:val="center"/>
              <w:rPr>
                <w:szCs w:val="21"/>
              </w:rPr>
            </w:pPr>
            <w:r>
              <w:rPr>
                <w:szCs w:val="21"/>
              </w:rPr>
              <w:t>case-2</w:t>
            </w:r>
          </w:p>
        </w:tc>
        <w:tc>
          <w:tcPr>
            <w:tcW w:w="870" w:type="dxa"/>
            <w:tcBorders>
              <w:top w:val="single" w:color="auto" w:sz="12" w:space="0"/>
              <w:left w:val="nil"/>
              <w:right w:val="nil"/>
            </w:tcBorders>
            <w:vAlign w:val="center"/>
          </w:tcPr>
          <w:p>
            <w:pPr>
              <w:spacing w:line="400" w:lineRule="exact"/>
              <w:jc w:val="center"/>
              <w:rPr>
                <w:szCs w:val="21"/>
              </w:rPr>
            </w:pPr>
            <w:r>
              <w:rPr>
                <w:szCs w:val="21"/>
              </w:rPr>
              <w:t>case-3</w:t>
            </w:r>
          </w:p>
        </w:tc>
        <w:tc>
          <w:tcPr>
            <w:tcW w:w="850" w:type="dxa"/>
            <w:tcBorders>
              <w:top w:val="single" w:color="auto" w:sz="12" w:space="0"/>
              <w:left w:val="nil"/>
              <w:right w:val="nil"/>
            </w:tcBorders>
            <w:vAlign w:val="center"/>
          </w:tcPr>
          <w:p>
            <w:pPr>
              <w:spacing w:line="400" w:lineRule="exact"/>
              <w:jc w:val="center"/>
              <w:rPr>
                <w:szCs w:val="21"/>
              </w:rPr>
            </w:pPr>
            <w:r>
              <w:rPr>
                <w:szCs w:val="21"/>
              </w:rPr>
              <w:t>case-4</w:t>
            </w:r>
          </w:p>
        </w:tc>
        <w:tc>
          <w:tcPr>
            <w:tcW w:w="850" w:type="dxa"/>
            <w:tcBorders>
              <w:top w:val="single" w:color="auto" w:sz="12" w:space="0"/>
              <w:left w:val="nil"/>
              <w:right w:val="nil"/>
            </w:tcBorders>
            <w:vAlign w:val="center"/>
          </w:tcPr>
          <w:p>
            <w:pPr>
              <w:spacing w:line="400" w:lineRule="exact"/>
              <w:jc w:val="center"/>
              <w:rPr>
                <w:szCs w:val="21"/>
              </w:rPr>
            </w:pPr>
            <w:r>
              <w:rPr>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szCs w:val="21"/>
              </w:rPr>
            </w:pPr>
            <w:r>
              <w:rPr>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i/>
                <w:iCs/>
                <w:szCs w:val="21"/>
              </w:rPr>
              <w:t>Recall</w:t>
            </w:r>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宏平均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0.721</w:t>
            </w:r>
          </w:p>
        </w:tc>
      </w:tr>
    </w:tbl>
    <w:p>
      <w:pPr>
        <w:spacing w:line="400" w:lineRule="exact"/>
        <w:ind w:firstLine="480" w:firstLineChars="200"/>
        <w:rPr>
          <w:sz w:val="24"/>
        </w:rPr>
      </w:pPr>
      <w:r>
        <w:rPr>
          <w:sz w:val="24"/>
        </w:rPr>
        <w:t>这表明缺少某些导联信息可能会提高DNN模型的</w:t>
      </w:r>
      <w:r>
        <w:rPr>
          <w:i/>
          <w:iCs/>
          <w:sz w:val="24"/>
        </w:rPr>
        <w:t>Precision、Recall</w:t>
      </w:r>
      <w:r>
        <w:rPr>
          <w:sz w:val="24"/>
        </w:rPr>
        <w:t>或宏平均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分数。不同模型对正常和8类类型心律失常的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w:t>
      </w:r>
      <w:r>
        <w:rPr>
          <w:rFonts w:hint="eastAsia"/>
          <w:sz w:val="24"/>
        </w:rPr>
        <w:t>表4.5</w:t>
      </w:r>
      <w:r>
        <w:rPr>
          <w:sz w:val="24"/>
        </w:rPr>
        <w:t>所示。显然擦除不同导联组合训练后的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分数如图4.6（a）所示。统计结果表明，在case-1中得到最优平均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=0.761和</w:t>
      </w:r>
      <w:r>
        <w:rPr>
          <w:i/>
          <w:iCs/>
          <w:sz w:val="24"/>
        </w:rPr>
        <w:t>Recall</w:t>
      </w:r>
      <w:r>
        <w:rPr>
          <w:sz w:val="24"/>
        </w:rPr>
        <w:t>=0.747。与预先想象的结果相反，我们发现在case-3中获得了最佳平均值</w:t>
      </w:r>
      <w:r>
        <w:rPr>
          <w:i/>
          <w:iCs/>
          <w:sz w:val="24"/>
        </w:rPr>
        <w:t xml:space="preserve">Precision </w:t>
      </w:r>
      <w:r>
        <w:rPr>
          <w:sz w:val="24"/>
        </w:rPr>
        <w:t>=0.785。同时case-3的模型平均</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仅次于case-1（没有导联信息被擦除）。case-5相较于case-1模型平均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性能降低了0.018，与case-3相比仅降低0.002。</w:t>
      </w:r>
    </w:p>
    <w:p>
      <w:pPr>
        <w:spacing w:line="400" w:lineRule="exact"/>
        <w:ind w:firstLine="480" w:firstLineChars="200"/>
        <w:rPr>
          <w:sz w:val="24"/>
        </w:rPr>
      </w:pPr>
      <w:r>
        <w:rPr>
          <w:sz w:val="24"/>
        </w:rPr>
        <w:t>图4.6（b）-（f）给出了每个DNN模型对于不同擦除组合的ROC曲线。对比发现case-3在model-3中取得最高AUC，在多数模型中达到了次高的AUC。case-5的性能略低于case-3。</w:t>
      </w:r>
    </w:p>
    <w:p>
      <w:pPr>
        <w:pStyle w:val="20"/>
        <w:ind w:firstLine="0" w:firstLineChars="0"/>
      </w:pPr>
      <w:r>
        <w:drawing>
          <wp:inline distT="0" distB="0" distL="114300" distR="114300">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34"/>
                    <a:stretch>
                      <a:fillRect/>
                    </a:stretch>
                  </pic:blipFill>
                  <pic:spPr>
                    <a:xfrm>
                      <a:off x="0" y="0"/>
                      <a:ext cx="5224780" cy="3318510"/>
                    </a:xfrm>
                    <a:prstGeom prst="rect">
                      <a:avLst/>
                    </a:prstGeom>
                  </pic:spPr>
                </pic:pic>
              </a:graphicData>
            </a:graphic>
          </wp:inline>
        </w:drawing>
      </w:r>
    </w:p>
    <w:p>
      <w:pPr>
        <w:pStyle w:val="20"/>
        <w:ind w:firstLine="0" w:firstLineChars="0"/>
      </w:pPr>
      <w:r>
        <w:rPr>
          <w:rFonts w:hint="eastAsia"/>
        </w:rPr>
        <w:t>图4.6 不同DNN模型应用不同导联擦除组合的分类性能</w:t>
      </w:r>
    </w:p>
    <w:p>
      <w:pPr>
        <w:pStyle w:val="21"/>
        <w:ind w:firstLine="360"/>
      </w:pPr>
      <w:r>
        <w:rPr>
          <w:rFonts w:hint="eastAsia"/>
          <w:lang w:eastAsia="zh-CN"/>
        </w:rPr>
        <w:t>注：（a）</w:t>
      </w:r>
      <w:r>
        <w:rPr>
          <w:rFonts w:hint="eastAsia"/>
        </w:rPr>
        <w:t>模型平均Precision、Recall和</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分数图；</w:t>
      </w:r>
      <w:r>
        <w:rPr>
          <w:rFonts w:hint="eastAsia"/>
          <w:lang w:eastAsia="zh-CN"/>
        </w:rPr>
        <w:t>（b）-（f）</w:t>
      </w:r>
      <w:r>
        <w:rPr>
          <w:rFonts w:hint="eastAsia"/>
        </w:rPr>
        <w:t>不同擦除组合在不同DNN模型的ROC曲线和AUC</w:t>
      </w:r>
    </w:p>
    <w:p>
      <w:pPr>
        <w:spacing w:line="400" w:lineRule="exact"/>
        <w:ind w:firstLine="480" w:firstLineChars="200"/>
        <w:rPr>
          <w:sz w:val="24"/>
        </w:rPr>
      </w:pPr>
      <w:r>
        <w:rPr>
          <w:sz w:val="24"/>
        </w:rPr>
        <w:t>综合表明，导联Ⅰ、Ⅱ、Ⅲ与导联aVR、aVL、aVF</w:t>
      </w:r>
      <w:r>
        <w:rPr>
          <w:rFonts w:hint="eastAsia"/>
          <w:sz w:val="24"/>
        </w:rPr>
        <w:t>存在的逻辑计算关系使得</w:t>
      </w:r>
      <w:r>
        <w:rPr>
          <w:sz w:val="24"/>
        </w:rPr>
        <w:t>在深度学习过程中存在</w:t>
      </w:r>
      <w:r>
        <w:rPr>
          <w:rFonts w:hint="eastAsia"/>
          <w:sz w:val="24"/>
        </w:rPr>
        <w:t>导联信息冗余</w:t>
      </w:r>
      <w:r>
        <w:rPr>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spacing w:before="240" w:after="120"/>
        <w:jc w:val="left"/>
        <w:outlineLvl w:val="1"/>
        <w:rPr>
          <w:rFonts w:ascii="黑体" w:hAnsi="黑体" w:eastAsia="黑体"/>
          <w:bCs/>
          <w:sz w:val="28"/>
          <w:shd w:val="clear" w:color="auto" w:fill="FFFFFF"/>
        </w:rPr>
      </w:pPr>
      <w:bookmarkStart w:id="80" w:name="_Toc2459"/>
      <w:r>
        <w:rPr>
          <w:rFonts w:eastAsia="黑体"/>
          <w:bCs/>
          <w:sz w:val="28"/>
          <w:shd w:val="clear" w:color="auto" w:fill="FFFFFF"/>
        </w:rPr>
        <w:t>4.</w:t>
      </w:r>
      <w:r>
        <w:rPr>
          <w:rFonts w:hint="eastAsia" w:eastAsia="黑体"/>
          <w:bCs/>
          <w:sz w:val="28"/>
          <w:shd w:val="clear" w:color="auto" w:fill="FFFFFF"/>
        </w:rPr>
        <w:t>4</w:t>
      </w:r>
      <w:r>
        <w:rPr>
          <w:rFonts w:hint="eastAsia" w:ascii="黑体" w:hAnsi="黑体" w:eastAsia="黑体"/>
          <w:bCs/>
          <w:sz w:val="28"/>
          <w:shd w:val="clear" w:color="auto" w:fill="FFFFFF"/>
        </w:rPr>
        <w:t xml:space="preserve"> 补充信息</w:t>
      </w:r>
      <w:bookmarkEnd w:id="80"/>
    </w:p>
    <w:p>
      <w:pPr>
        <w:spacing w:before="120" w:after="120"/>
        <w:jc w:val="left"/>
        <w:outlineLvl w:val="2"/>
        <w:rPr>
          <w:rFonts w:ascii="黑体" w:hAnsi="黑体" w:eastAsia="黑体"/>
          <w:bCs/>
          <w:sz w:val="24"/>
          <w:szCs w:val="26"/>
        </w:rPr>
      </w:pPr>
      <w:bookmarkStart w:id="81" w:name="_Toc15338"/>
      <w:r>
        <w:rPr>
          <w:rFonts w:eastAsia="黑体"/>
          <w:bCs/>
          <w:sz w:val="24"/>
          <w:szCs w:val="26"/>
        </w:rPr>
        <w:t>4.</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选择导联</w:t>
      </w:r>
      <w:r>
        <w:rPr>
          <w:rFonts w:eastAsia="黑体"/>
          <w:bCs/>
          <w:sz w:val="24"/>
          <w:szCs w:val="26"/>
        </w:rPr>
        <w:t>aVL</w:t>
      </w:r>
      <w:r>
        <w:rPr>
          <w:rFonts w:hint="eastAsia" w:ascii="黑体" w:hAnsi="黑体" w:eastAsia="黑体"/>
          <w:bCs/>
          <w:sz w:val="24"/>
          <w:szCs w:val="26"/>
        </w:rPr>
        <w:t>的过程</w:t>
      </w:r>
      <w:bookmarkEnd w:id="81"/>
    </w:p>
    <w:p>
      <w:pPr>
        <w:spacing w:line="400" w:lineRule="exact"/>
        <w:ind w:firstLine="480" w:firstLineChars="200"/>
        <w:rPr>
          <w:sz w:val="24"/>
        </w:rPr>
      </w:pPr>
      <w:r>
        <w:rPr>
          <w:sz w:val="24"/>
        </w:rPr>
        <w:t>第四章</w:t>
      </w:r>
      <w:r>
        <w:rPr>
          <w:rFonts w:hint="eastAsia"/>
          <w:sz w:val="24"/>
        </w:rPr>
        <w:t>主要</w:t>
      </w:r>
      <w:r>
        <w:rPr>
          <w:sz w:val="24"/>
        </w:rPr>
        <w:t>实验开始前，根据现有的实验环境，我们对CPSC2018挑战赛的前二十五名的模型调试</w:t>
      </w:r>
      <w:r>
        <w:rPr>
          <w:rFonts w:hint="eastAsia"/>
          <w:sz w:val="24"/>
        </w:rPr>
        <w:t>成功</w:t>
      </w:r>
      <w:r>
        <w:rPr>
          <w:sz w:val="24"/>
        </w:rPr>
        <w:t>七个DNN模型</w:t>
      </w:r>
      <w:r>
        <w:rPr>
          <w:sz w:val="24"/>
          <w:vertAlign w:val="superscript"/>
        </w:rPr>
        <w:fldChar w:fldCharType="begin"/>
      </w:r>
      <w:r>
        <w:rPr>
          <w:sz w:val="24"/>
          <w:vertAlign w:val="superscript"/>
        </w:rPr>
        <w:instrText xml:space="preserve"> REF _Ref10389 \r \h </w:instrText>
      </w:r>
      <w:r>
        <w:rPr>
          <w:sz w:val="24"/>
          <w:vertAlign w:val="superscript"/>
        </w:rPr>
        <w:fldChar w:fldCharType="separate"/>
      </w:r>
      <w:r>
        <w:rPr>
          <w:sz w:val="24"/>
          <w:vertAlign w:val="superscript"/>
        </w:rPr>
        <w:t>[63]</w:t>
      </w:r>
      <w:r>
        <w:rPr>
          <w:sz w:val="24"/>
          <w:vertAlign w:val="superscript"/>
        </w:rPr>
        <w:fldChar w:fldCharType="end"/>
      </w:r>
      <w:r>
        <w:rPr>
          <w:sz w:val="24"/>
        </w:rPr>
        <w:t>，包括CPSC0223、CPSC0183、CPSC0235、CPSC0228、CPSC0204、CPSC0212和CPSC0166。将CPSC2018数据库的样本复制成十三份，一份是原始数据，另外十二份逐导联擦除</w:t>
      </w:r>
      <w:r>
        <w:rPr>
          <w:rFonts w:hint="eastAsia"/>
          <w:sz w:val="24"/>
        </w:rPr>
        <w:t>信息（用0代替）</w:t>
      </w:r>
      <w:r>
        <w:rPr>
          <w:sz w:val="24"/>
        </w:rPr>
        <w:t>。由于CPSC2018挑战赛只公开了这些队伍的测试代码，不包含训练代码。因此我使用了这些团队在完整的十二导联数据上训练的模型来测试逐导联擦除的另外十二份数据。基于十三份数据测试的七个DNN模型的平均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如图4.7所示。仿真结果表明，当aVL导联被擦除时，平均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分数略低于使用完整十二导联信号，这使我们推测导联aVL在自动心律失常识别中可能是冗余的。而当导联V1被擦除时，对分类结果的影响最严重，这间接表明导联V1对于心律失常识别的重要性。</w:t>
      </w:r>
    </w:p>
    <w:p>
      <w:pPr>
        <w:spacing w:line="400" w:lineRule="exact"/>
        <w:ind w:firstLine="480" w:firstLineChars="200"/>
        <w:rPr>
          <w:sz w:val="24"/>
        </w:rPr>
      </w:pPr>
      <w:r>
        <w:rPr>
          <w:sz w:val="24"/>
        </w:rPr>
        <w:t>除此之外，图4.7还展示了擦除单个导联在这些开源模型上的平均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pStyle w:val="20"/>
        <w:ind w:firstLine="0" w:firstLineChars="0"/>
      </w:pPr>
      <w: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5"/>
                    <a:stretch>
                      <a:fillRect/>
                    </a:stretch>
                  </pic:blipFill>
                  <pic:spPr>
                    <a:xfrm>
                      <a:off x="0" y="0"/>
                      <a:ext cx="5398770" cy="2263140"/>
                    </a:xfrm>
                    <a:prstGeom prst="rect">
                      <a:avLst/>
                    </a:prstGeom>
                  </pic:spPr>
                </pic:pic>
              </a:graphicData>
            </a:graphic>
          </wp:inline>
        </w:drawing>
      </w:r>
    </w:p>
    <w:p>
      <w:pPr>
        <w:pStyle w:val="20"/>
        <w:ind w:firstLine="0" w:firstLineChars="0"/>
      </w:pPr>
      <w:r>
        <w:rPr>
          <w:rFonts w:hint="eastAsia"/>
        </w:rPr>
        <w:t>图4.7 基于十三份测试数据在七个DNN模型的平均</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p>
    <w:p>
      <w:pPr>
        <w:spacing w:before="120" w:after="120"/>
        <w:jc w:val="left"/>
        <w:outlineLvl w:val="2"/>
        <w:rPr>
          <w:rFonts w:ascii="黑体" w:hAnsi="黑体" w:eastAsia="黑体"/>
          <w:bCs/>
          <w:sz w:val="24"/>
          <w:szCs w:val="26"/>
        </w:rPr>
      </w:pPr>
      <w:bookmarkStart w:id="82" w:name="_Toc24677"/>
      <w:r>
        <w:rPr>
          <w:rFonts w:eastAsia="黑体"/>
          <w:bCs/>
          <w:sz w:val="24"/>
          <w:szCs w:val="26"/>
        </w:rPr>
        <w:t>4.</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详细结果</w:t>
      </w:r>
      <w:bookmarkEnd w:id="82"/>
    </w:p>
    <w:p>
      <w:pPr>
        <w:spacing w:line="400" w:lineRule="exact"/>
        <w:ind w:firstLine="480" w:firstLineChars="200"/>
        <w:rPr>
          <w:rFonts w:hint="eastAsia"/>
          <w:sz w:val="24"/>
        </w:rPr>
      </w:pPr>
      <w:r>
        <w:rPr>
          <w:sz w:val="24"/>
        </w:rPr>
        <w:t>受空间的限制以及阅读观感，关于第四章</w:t>
      </w:r>
      <w:r>
        <w:rPr>
          <w:rFonts w:hint="eastAsia"/>
          <w:sz w:val="24"/>
        </w:rPr>
        <w:t>实验的全部结果</w:t>
      </w:r>
      <w:r>
        <w:rPr>
          <w:sz w:val="24"/>
        </w:rPr>
        <w:t>放置在</w:t>
      </w:r>
      <w:r>
        <w:rPr>
          <w:rFonts w:hint="eastAsia"/>
          <w:sz w:val="24"/>
        </w:rPr>
        <w:t>此</w:t>
      </w:r>
      <w:r>
        <w:rPr>
          <w:sz w:val="24"/>
        </w:rPr>
        <w:t>。不同模型对不同擦除组合所表现出的结果呈现一致化的趋势，对于正常类型的识别所有模型都表现出0.9以上的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r>
        <w:rPr>
          <w:rFonts w:hint="eastAsia"/>
          <w:sz w:val="24"/>
        </w:rPr>
        <w:t>-</w:t>
      </w:r>
      <w:r>
        <w:rPr>
          <w:sz w:val="24"/>
        </w:rPr>
        <w:br w:type="textWrapping"/>
      </w:r>
      <w:r>
        <w:rPr>
          <w:sz w:val="24"/>
        </w:rPr>
        <w:br w:type="textWrapping"/>
      </w:r>
    </w:p>
    <w:p>
      <w:pPr>
        <w:pStyle w:val="19"/>
      </w:pPr>
      <w:r>
        <w:rPr>
          <w:rFonts w:hint="eastAsia"/>
        </w:rPr>
        <w:t>表4.5 不同擦除组合在不同DNN模型的不同心律失常的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single" w:color="auto" w:sz="8" w:space="0"/>
              <w:left w:val="nil"/>
              <w:bottom w:val="nil"/>
              <w:right w:val="nil"/>
            </w:tcBorders>
            <w:vAlign w:val="center"/>
          </w:tcPr>
          <w:p>
            <w:pPr>
              <w:spacing w:line="400" w:lineRule="exact"/>
              <w:jc w:val="center"/>
              <w:rPr>
                <w:szCs w:val="21"/>
              </w:rPr>
            </w:pPr>
            <w:r>
              <w:rPr>
                <w:szCs w:val="21"/>
              </w:rPr>
              <w:t>model-1</w:t>
            </w:r>
          </w:p>
        </w:tc>
        <w:tc>
          <w:tcPr>
            <w:tcW w:w="938"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model-2</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model-3</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model-4</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model-5</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model-6</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single" w:color="auto" w:sz="12" w:space="0"/>
              <w:right w:val="nil"/>
            </w:tcBorders>
            <w:vAlign w:val="center"/>
          </w:tcPr>
          <w:p>
            <w:pPr>
              <w:spacing w:line="400" w:lineRule="exact"/>
              <w:jc w:val="center"/>
              <w:rPr>
                <w:szCs w:val="21"/>
              </w:rPr>
            </w:pPr>
          </w:p>
        </w:tc>
        <w:tc>
          <w:tcPr>
            <w:tcW w:w="938"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0.343</w:t>
            </w:r>
          </w:p>
        </w:tc>
      </w:tr>
    </w:tbl>
    <w:p>
      <w:pPr>
        <w:spacing w:before="240" w:after="120"/>
        <w:jc w:val="left"/>
        <w:outlineLvl w:val="1"/>
        <w:rPr>
          <w:rFonts w:ascii="黑体" w:hAnsi="黑体" w:eastAsia="黑体"/>
          <w:bCs/>
          <w:sz w:val="28"/>
          <w:shd w:val="clear" w:color="auto" w:fill="FFFFFF"/>
        </w:rPr>
      </w:pPr>
      <w:bookmarkStart w:id="83" w:name="_Toc28079"/>
      <w:r>
        <w:rPr>
          <w:rFonts w:eastAsia="黑体"/>
          <w:bCs/>
          <w:sz w:val="28"/>
          <w:shd w:val="clear" w:color="auto" w:fill="FFFFFF"/>
        </w:rPr>
        <w:t>4.</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本章小结与讨论</w:t>
      </w:r>
      <w:bookmarkEnd w:id="83"/>
    </w:p>
    <w:p>
      <w:pPr>
        <w:spacing w:line="400" w:lineRule="exact"/>
        <w:ind w:firstLine="480" w:firstLineChars="200"/>
        <w:rPr>
          <w:sz w:val="24"/>
        </w:rPr>
      </w:pPr>
      <w:r>
        <w:rPr>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sz w:val="24"/>
        </w:rPr>
      </w:pPr>
      <w:r>
        <w:rPr>
          <w:sz w:val="24"/>
        </w:rPr>
        <w:t>实验前期我们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sz w:val="24"/>
        </w:rPr>
      </w:pPr>
      <w:r>
        <w:rPr>
          <w:sz w:val="24"/>
        </w:rPr>
        <w:t>其次我们根据十二导联不同的组成部分构建了五种不同擦除导联信息的组合方式，包括不进行擦除的原始十二导联ECG、擦除双极肢体导联、单极加压肢体导联、胸前</w:t>
      </w:r>
      <w:r>
        <w:rPr>
          <w:rFonts w:hint="eastAsia"/>
          <w:sz w:val="24"/>
        </w:rPr>
        <w:t>六</w:t>
      </w:r>
      <w:r>
        <w:rPr>
          <w:sz w:val="24"/>
        </w:rPr>
        <w:t>导联、擦除导联aVL和擦除计算逻辑冗余的四个导联。在这里我们改进了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sz w:val="24"/>
        </w:rPr>
      </w:pPr>
      <w:r>
        <w:rPr>
          <w:sz w:val="24"/>
        </w:rPr>
        <w:t>最后我们延伸和扩展了第三章中提出的DSE-ResNet模型，通过添加LSTM、BiLSTM以及利用ResNet、SE</w:t>
      </w:r>
      <w:r>
        <w:rPr>
          <w:rFonts w:hint="eastAsia"/>
          <w:sz w:val="24"/>
        </w:rPr>
        <w:t>块</w:t>
      </w:r>
      <w:r>
        <w:rPr>
          <w:sz w:val="24"/>
        </w:rPr>
        <w:t>得到五种提取信息不同的神经网络结构。</w:t>
      </w:r>
    </w:p>
    <w:p>
      <w:pPr>
        <w:spacing w:line="400" w:lineRule="exact"/>
        <w:ind w:firstLine="480" w:firstLineChars="200"/>
        <w:rPr>
          <w:sz w:val="24"/>
        </w:rPr>
      </w:pPr>
      <w:r>
        <w:rPr>
          <w:sz w:val="24"/>
        </w:rPr>
        <w:t>实验结果表明五个DNN模型得到的</w:t>
      </w:r>
      <w:r>
        <w:rPr>
          <w:i/>
          <w:iCs/>
          <w:sz w:val="24"/>
        </w:rPr>
        <w:t>Precision、Recall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分数除去正常类型，其余心律失常类型基本分布在</w:t>
      </w:r>
      <w:r>
        <w:rPr>
          <w:rFonts w:hint="eastAsia"/>
          <w:sz w:val="24"/>
        </w:rPr>
        <w:t>区间</w:t>
      </w:r>
      <w:r>
        <w:rPr>
          <w:sz w:val="24"/>
        </w:rPr>
        <w:t>[0.7,0.8]内，相较于第三章的分类性能，这个结果低于最初的预期。我认为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分数仅降低了0.016。这个减少量是非常有限的，尤其是当只有导联Ⅰ、Ⅱ、Ⅲ和导联Ⅱ、aVL、aVR和aVF被擦除时。这印证了图4.1</w:t>
      </w:r>
      <w:r>
        <w:rPr>
          <w:rFonts w:hint="eastAsia"/>
          <w:sz w:val="24"/>
        </w:rPr>
        <w:t>（b）</w:t>
      </w:r>
      <w:r>
        <w:rPr>
          <w:sz w:val="24"/>
        </w:rPr>
        <w:t>中这些导联之间存在逻辑换算关系而导致自动识别过程中导联信息冗余的问题。</w:t>
      </w:r>
    </w:p>
    <w:p>
      <w:pPr>
        <w:spacing w:line="400" w:lineRule="exact"/>
        <w:ind w:firstLine="480" w:firstLineChars="200"/>
        <w:rPr>
          <w:sz w:val="24"/>
        </w:rPr>
      </w:pPr>
      <w:r>
        <w:rPr>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sz w:val="24"/>
        </w:rPr>
        <w:t>0</w:t>
      </w:r>
      <w:r>
        <w:rPr>
          <w:sz w:val="24"/>
        </w:rPr>
        <w:t xml:space="preserve">，但是为了保证输入维度的统一性和模型参数结构的统一性，最终依旧选择了这种方式。 </w:t>
      </w:r>
    </w:p>
    <w:p>
      <w:pPr>
        <w:spacing w:line="400" w:lineRule="exact"/>
        <w:ind w:firstLine="480" w:firstLineChars="200"/>
        <w:rPr>
          <w:sz w:val="24"/>
        </w:rPr>
      </w:pPr>
      <w:r>
        <w:rPr>
          <w:sz w:val="24"/>
        </w:rPr>
        <w:t>Alday等人的研究</w:t>
      </w:r>
      <w:r>
        <w:rPr>
          <w:sz w:val="24"/>
          <w:vertAlign w:val="superscript"/>
        </w:rPr>
        <w:fldChar w:fldCharType="begin"/>
      </w:r>
      <w:r>
        <w:rPr>
          <w:sz w:val="24"/>
          <w:vertAlign w:val="superscript"/>
        </w:rPr>
        <w:instrText xml:space="preserve"> REF _Ref130895276 \r \h </w:instrText>
      </w:r>
      <w:r>
        <w:rPr>
          <w:sz w:val="24"/>
          <w:vertAlign w:val="superscript"/>
        </w:rPr>
        <w:fldChar w:fldCharType="separate"/>
      </w:r>
      <w:r>
        <w:rPr>
          <w:sz w:val="24"/>
          <w:vertAlign w:val="superscript"/>
        </w:rPr>
        <w:t>[78]</w:t>
      </w:r>
      <w:r>
        <w:rPr>
          <w:sz w:val="24"/>
          <w:vertAlign w:val="superscript"/>
        </w:rPr>
        <w:fldChar w:fldCharType="end"/>
      </w:r>
      <w:r>
        <w:rPr>
          <w:sz w:val="24"/>
        </w:rPr>
        <w:t>表明，使用深度学习进行心律失常分类，分类误差不限于年龄、种族、性别，还可能存在模型结构、优化函数等因素。在这项研究中，我们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sz w:val="24"/>
        </w:rPr>
      </w:pPr>
      <w:r>
        <w:rPr>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spacing w:line="400" w:lineRule="exact"/>
        <w:ind w:firstLine="480" w:firstLineChars="200"/>
        <w:rPr>
          <w:sz w:val="24"/>
        </w:rPr>
        <w:sectPr>
          <w:headerReference r:id="rId24" w:type="default"/>
          <w:headerReference r:id="rId25" w:type="even"/>
          <w:pgSz w:w="11906" w:h="16838"/>
          <w:pgMar w:top="1417" w:right="1417" w:bottom="1417" w:left="1417" w:header="737" w:footer="992" w:gutter="567"/>
          <w:cols w:space="0" w:num="1"/>
          <w:docGrid w:type="linesAndChars" w:linePitch="318" w:charSpace="0"/>
        </w:sectPr>
      </w:pPr>
      <w:r>
        <w:rPr>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spacing w:before="480" w:after="360"/>
        <w:jc w:val="center"/>
        <w:outlineLvl w:val="0"/>
        <w:rPr>
          <w:rFonts w:ascii="黑体" w:hAnsi="黑体" w:eastAsia="黑体"/>
          <w:bCs/>
          <w:color w:val="000000"/>
          <w:sz w:val="32"/>
          <w:szCs w:val="32"/>
          <w:shd w:val="clear" w:color="auto" w:fill="FFFFFF"/>
        </w:rPr>
      </w:pPr>
      <w:bookmarkStart w:id="84" w:name="_Toc3788"/>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5</w:t>
      </w:r>
      <w:r>
        <w:rPr>
          <w:rFonts w:hint="eastAsia" w:ascii="黑体" w:hAnsi="黑体" w:eastAsia="黑体"/>
          <w:bCs/>
          <w:color w:val="000000"/>
          <w:sz w:val="32"/>
          <w:szCs w:val="32"/>
          <w:shd w:val="clear" w:color="auto" w:fill="FFFFFF"/>
        </w:rPr>
        <w:t>章 基于</w:t>
      </w:r>
      <w:r>
        <w:rPr>
          <w:rFonts w:eastAsia="黑体"/>
          <w:bCs/>
          <w:color w:val="000000"/>
          <w:sz w:val="32"/>
          <w:szCs w:val="32"/>
          <w:shd w:val="clear" w:color="auto" w:fill="FFFFFF"/>
        </w:rPr>
        <w:t>Flask</w:t>
      </w:r>
      <w:r>
        <w:rPr>
          <w:rFonts w:hint="eastAsia" w:ascii="黑体" w:hAnsi="黑体" w:eastAsia="黑体"/>
          <w:bCs/>
          <w:color w:val="000000"/>
          <w:sz w:val="32"/>
          <w:szCs w:val="32"/>
          <w:shd w:val="clear" w:color="auto" w:fill="FFFFFF"/>
        </w:rPr>
        <w:t>的心律失常自动分类平台</w:t>
      </w:r>
      <w:bookmarkEnd w:id="84"/>
    </w:p>
    <w:p>
      <w:pPr>
        <w:spacing w:before="240" w:after="120"/>
        <w:jc w:val="left"/>
        <w:outlineLvl w:val="1"/>
        <w:rPr>
          <w:rFonts w:ascii="黑体" w:hAnsi="黑体" w:eastAsia="黑体"/>
          <w:bCs/>
          <w:sz w:val="28"/>
          <w:shd w:val="clear" w:color="auto" w:fill="FFFFFF"/>
        </w:rPr>
      </w:pPr>
      <w:bookmarkStart w:id="85" w:name="_Toc25847"/>
      <w:r>
        <w:rPr>
          <w:rFonts w:hint="eastAsia" w:eastAsia="黑体"/>
          <w:bCs/>
          <w:sz w:val="28"/>
          <w:shd w:val="clear" w:color="auto" w:fill="FFFFFF"/>
        </w:rPr>
        <w:t>5</w:t>
      </w:r>
      <w:r>
        <w:rPr>
          <w:rFonts w:eastAsia="黑体"/>
          <w:bCs/>
          <w:sz w:val="28"/>
          <w:shd w:val="clear" w:color="auto" w:fill="FFFFFF"/>
        </w:rPr>
        <w:t>.1</w:t>
      </w:r>
      <w:r>
        <w:rPr>
          <w:rFonts w:hint="eastAsia" w:ascii="黑体" w:hAnsi="黑体" w:eastAsia="黑体"/>
          <w:bCs/>
          <w:sz w:val="28"/>
          <w:shd w:val="clear" w:color="auto" w:fill="FFFFFF"/>
        </w:rPr>
        <w:t xml:space="preserve"> 引言</w:t>
      </w:r>
      <w:bookmarkEnd w:id="85"/>
    </w:p>
    <w:p>
      <w:pPr>
        <w:spacing w:line="400" w:lineRule="exact"/>
        <w:ind w:firstLine="480" w:firstLineChars="200"/>
        <w:rPr>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将第三章中训练得到的DSE-ResNet集成模型以及十个单一最优模型进行完整接口封装，并基于Flask框架构建心律失常在线分类平台。</w:t>
      </w:r>
    </w:p>
    <w:p>
      <w:pPr>
        <w:spacing w:before="240" w:after="120"/>
        <w:jc w:val="left"/>
        <w:outlineLvl w:val="1"/>
        <w:rPr>
          <w:rFonts w:ascii="黑体" w:hAnsi="黑体" w:eastAsia="黑体"/>
          <w:bCs/>
          <w:sz w:val="28"/>
          <w:shd w:val="clear" w:color="auto" w:fill="FFFFFF"/>
        </w:rPr>
      </w:pPr>
      <w:bookmarkStart w:id="86" w:name="_Toc14500"/>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采用的框架和技术模块</w:t>
      </w:r>
      <w:bookmarkEnd w:id="86"/>
    </w:p>
    <w:p>
      <w:pPr>
        <w:spacing w:line="400" w:lineRule="exact"/>
        <w:ind w:firstLine="480" w:firstLineChars="200"/>
        <w:rPr>
          <w:sz w:val="24"/>
        </w:rPr>
      </w:pPr>
      <w:r>
        <w:rPr>
          <w:rFonts w:hint="eastAsia"/>
          <w:sz w:val="24"/>
        </w:rPr>
        <w:t>基于Flask的心律失常自动分类平台采用浏览器/服务器（B/S）架构，相较于传统的客户端/服务端（C/S）架构，B/S架构能够屏蔽客户端硬件设备差异，尤其是涉及深度学习这种强依赖硬件设备型号的算法。不同客户端可通过浏览器访问服务器实现交互。而系统功能的核心部分集中在服务器进行开发，保证了系统的安全性。本系统前端采用Bootstrap封装超文本标记语言（HTML）页面，后端使用Python实现逻辑处理，前后端通过Flask框架实现交互。</w:t>
      </w:r>
    </w:p>
    <w:p>
      <w:pPr>
        <w:spacing w:line="400" w:lineRule="exact"/>
        <w:ind w:firstLine="480" w:firstLineChars="200"/>
        <w:rPr>
          <w:sz w:val="24"/>
        </w:rPr>
      </w:pPr>
      <w:r>
        <w:rPr>
          <w:rFonts w:hint="eastAsia"/>
          <w:sz w:val="24"/>
        </w:rPr>
        <w:t>Bootstrap是一个用于快速开发Web应用程序和网站的前端UI框架。它提供了HTML和层叠样式表（CSS）的常用结构模型，使得开发者通过简单修改和调用就能构建个性化的页面。</w:t>
      </w:r>
    </w:p>
    <w:p>
      <w:pPr>
        <w:spacing w:line="400" w:lineRule="exact"/>
        <w:ind w:firstLine="480" w:firstLineChars="200"/>
        <w:rPr>
          <w:sz w:val="24"/>
        </w:rPr>
      </w:pPr>
      <w:r>
        <w:rPr>
          <w:rFonts w:hint="eastAsia"/>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spacing w:line="400" w:lineRule="exact"/>
        <w:ind w:firstLine="480" w:firstLineChars="200"/>
        <w:rPr>
          <w:sz w:val="24"/>
        </w:rPr>
      </w:pPr>
      <w:r>
        <w:rPr>
          <w:rFonts w:hint="eastAsia"/>
          <w:sz w:val="24"/>
        </w:rPr>
        <w:t>前后端页面交互依赖于Flask框架实现。Flask是Python编写的一个轻量级Web开发框架，主要包括Werkzeug模块和Jinja2模板引擎等开源库。Werkzeug主要用于网页跳转请求和Web服务器网关接口系统。Jinja2模板引擎具备强大的自动HTML转义系统和模板继承机制，能够有效防范跨站脚本攻击和提升开发效率。</w:t>
      </w:r>
    </w:p>
    <w:p>
      <w:pPr>
        <w:spacing w:before="240" w:after="120"/>
        <w:jc w:val="left"/>
        <w:outlineLvl w:val="1"/>
        <w:rPr>
          <w:rFonts w:ascii="黑体" w:hAnsi="黑体" w:eastAsia="黑体"/>
          <w:bCs/>
          <w:sz w:val="28"/>
          <w:shd w:val="clear" w:color="auto" w:fill="FFFFFF"/>
        </w:rPr>
      </w:pPr>
      <w:bookmarkStart w:id="87" w:name="_Toc29445"/>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3</w:t>
      </w:r>
      <w:r>
        <w:rPr>
          <w:rFonts w:hint="eastAsia" w:ascii="黑体" w:hAnsi="黑体" w:eastAsia="黑体"/>
          <w:bCs/>
          <w:sz w:val="28"/>
          <w:shd w:val="clear" w:color="auto" w:fill="FFFFFF"/>
        </w:rPr>
        <w:t xml:space="preserve"> 功能模块设计</w:t>
      </w:r>
      <w:bookmarkEnd w:id="87"/>
    </w:p>
    <w:p>
      <w:pPr>
        <w:autoSpaceDE w:val="0"/>
        <w:spacing w:line="400" w:lineRule="exact"/>
        <w:ind w:firstLine="480" w:firstLineChars="200"/>
      </w:pPr>
      <w:r>
        <w:rPr>
          <w:sz w:val="24"/>
        </w:rPr>
        <w:t>基于Flask的心律失常自动分类平台提供心律失常自动分类与开源数据库介绍与下载两个功能模块，图5.1展示了心律失常自动分类平台的功能模块。</w:t>
      </w:r>
    </w:p>
    <w:p>
      <w:pPr>
        <w:pStyle w:val="20"/>
        <w:ind w:firstLine="0" w:firstLineChars="0"/>
      </w:pPr>
      <w:r>
        <w:drawing>
          <wp:inline distT="0" distB="0" distL="0" distR="0">
            <wp:extent cx="4034155" cy="2811780"/>
            <wp:effectExtent l="0" t="0" r="4445"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51486" cy="2823604"/>
                    </a:xfrm>
                    <a:prstGeom prst="rect">
                      <a:avLst/>
                    </a:prstGeom>
                  </pic:spPr>
                </pic:pic>
              </a:graphicData>
            </a:graphic>
          </wp:inline>
        </w:drawing>
      </w:r>
    </w:p>
    <w:p>
      <w:pPr>
        <w:pStyle w:val="20"/>
        <w:ind w:firstLine="0" w:firstLineChars="0"/>
      </w:pPr>
      <w:r>
        <w:rPr>
          <w:rFonts w:hint="eastAsia"/>
        </w:rPr>
        <w:t>图5.1 基于Flask的心律失常自动分类平台功能模块图</w:t>
      </w:r>
    </w:p>
    <w:p>
      <w:pPr>
        <w:spacing w:before="120" w:after="120"/>
        <w:jc w:val="left"/>
        <w:outlineLvl w:val="2"/>
        <w:rPr>
          <w:rFonts w:ascii="黑体" w:hAnsi="黑体" w:eastAsia="黑体"/>
          <w:bCs/>
          <w:sz w:val="24"/>
          <w:szCs w:val="26"/>
        </w:rPr>
      </w:pPr>
      <w:bookmarkStart w:id="88" w:name="_Toc15319"/>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自动分类模块</w:t>
      </w:r>
      <w:bookmarkEnd w:id="88"/>
    </w:p>
    <w:p>
      <w:pPr>
        <w:autoSpaceDE w:val="0"/>
        <w:spacing w:line="400" w:lineRule="exact"/>
        <w:ind w:firstLine="480" w:firstLineChars="200"/>
        <w:rPr>
          <w:sz w:val="24"/>
        </w:rPr>
      </w:pPr>
      <w:r>
        <w:rPr>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5.2所示。</w:t>
      </w:r>
    </w:p>
    <w:p>
      <w:pPr>
        <w:pStyle w:val="20"/>
        <w:ind w:firstLine="0" w:firstLineChars="0"/>
      </w:pPr>
      <w:r>
        <w:drawing>
          <wp:inline distT="0" distB="0" distL="114300" distR="114300">
            <wp:extent cx="4213860" cy="2530475"/>
            <wp:effectExtent l="0" t="0" r="0" b="317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7"/>
                    <a:stretch>
                      <a:fillRect/>
                    </a:stretch>
                  </pic:blipFill>
                  <pic:spPr>
                    <a:xfrm>
                      <a:off x="0" y="0"/>
                      <a:ext cx="4217307" cy="2532824"/>
                    </a:xfrm>
                    <a:prstGeom prst="rect">
                      <a:avLst/>
                    </a:prstGeom>
                  </pic:spPr>
                </pic:pic>
              </a:graphicData>
            </a:graphic>
          </wp:inline>
        </w:drawing>
      </w:r>
    </w:p>
    <w:p>
      <w:pPr>
        <w:pStyle w:val="20"/>
        <w:ind w:firstLine="0" w:firstLineChars="0"/>
      </w:pPr>
      <w:r>
        <w:rPr>
          <w:rFonts w:hint="eastAsia"/>
        </w:rPr>
        <w:t>图5.2 文件上传模块处理逻辑示意图</w:t>
      </w:r>
    </w:p>
    <w:p>
      <w:pPr>
        <w:autoSpaceDE w:val="0"/>
        <w:spacing w:line="400" w:lineRule="atLeast"/>
        <w:ind w:firstLine="480" w:firstLineChars="200"/>
        <w:rPr>
          <w:sz w:val="24"/>
        </w:rPr>
      </w:pPr>
      <w:r>
        <w:rPr>
          <w:sz w:val="24"/>
        </w:rPr>
        <w:t>以CPSC2018数据库提供的样本文件为基准，文件上传模块要求用户上传的文件名称后缀以</w:t>
      </w:r>
      <w:r>
        <w:rPr>
          <w:rFonts w:hint="eastAsia"/>
          <w:sz w:val="24"/>
        </w:rPr>
        <w:t>“</w:t>
      </w:r>
      <w:r>
        <w:rPr>
          <w:sz w:val="24"/>
        </w:rPr>
        <w:t>.mat</w:t>
      </w:r>
      <w:r>
        <w:rPr>
          <w:rFonts w:hint="eastAsia"/>
          <w:sz w:val="24"/>
        </w:rPr>
        <w:t>”</w:t>
      </w:r>
      <w:r>
        <w:rPr>
          <w:sz w:val="24"/>
        </w:rPr>
        <w:t>结尾。Mat文件中存储变量名为</w:t>
      </w:r>
      <w:r>
        <w:rPr>
          <w:rFonts w:hint="eastAsia"/>
          <w:sz w:val="24"/>
        </w:rPr>
        <w:t>“</w:t>
      </w:r>
      <w:r>
        <w:rPr>
          <w:sz w:val="24"/>
        </w:rPr>
        <w:t>ECG</w:t>
      </w:r>
      <w:r>
        <w:rPr>
          <w:rFonts w:hint="eastAsia"/>
          <w:sz w:val="24"/>
        </w:rPr>
        <w:t>”</w:t>
      </w:r>
      <w:r>
        <w:rPr>
          <w:sz w:val="24"/>
        </w:rPr>
        <w:t>的1×1结构体，结构体包含性别字段（值为</w:t>
      </w:r>
      <w:r>
        <w:rPr>
          <w:rFonts w:hint="eastAsia"/>
          <w:sz w:val="24"/>
        </w:rPr>
        <w:t>“</w:t>
      </w:r>
      <w:r>
        <w:rPr>
          <w:sz w:val="24"/>
        </w:rPr>
        <w:t>Male</w:t>
      </w:r>
      <w:r>
        <w:rPr>
          <w:rFonts w:hint="eastAsia"/>
          <w:sz w:val="24"/>
        </w:rPr>
        <w:t>”</w:t>
      </w:r>
      <w:r>
        <w:rPr>
          <w:sz w:val="24"/>
        </w:rPr>
        <w:t>或者</w:t>
      </w:r>
      <w:r>
        <w:rPr>
          <w:rFonts w:hint="eastAsia"/>
          <w:sz w:val="24"/>
        </w:rPr>
        <w:t>“</w:t>
      </w:r>
      <w:r>
        <w:rPr>
          <w:sz w:val="24"/>
        </w:rPr>
        <w:t>Female</w:t>
      </w:r>
      <w:r>
        <w:rPr>
          <w:rFonts w:hint="eastAsia"/>
          <w:sz w:val="24"/>
        </w:rPr>
        <w:t>”</w:t>
      </w:r>
      <w:r>
        <w:rPr>
          <w:sz w:val="24"/>
        </w:rPr>
        <w:t>）、年龄字段以及十二导联ECG信号值。图5.3和图5.4分别展示了Mat文件存储结构体内容及十二导联ECG存储格式。</w:t>
      </w:r>
    </w:p>
    <w:p>
      <w:pPr>
        <w:pStyle w:val="20"/>
        <w:ind w:firstLine="0" w:firstLineChars="0"/>
      </w:pPr>
      <w:r>
        <w:drawing>
          <wp:inline distT="0" distB="0" distL="0" distR="0">
            <wp:extent cx="3074035" cy="12801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089482" cy="1286503"/>
                    </a:xfrm>
                    <a:prstGeom prst="rect">
                      <a:avLst/>
                    </a:prstGeom>
                    <a:noFill/>
                    <a:ln>
                      <a:noFill/>
                    </a:ln>
                  </pic:spPr>
                </pic:pic>
              </a:graphicData>
            </a:graphic>
          </wp:inline>
        </w:drawing>
      </w:r>
    </w:p>
    <w:p>
      <w:pPr>
        <w:pStyle w:val="20"/>
        <w:ind w:firstLine="0" w:firstLineChars="0"/>
      </w:pPr>
      <w:r>
        <w:rPr>
          <w:rFonts w:hint="eastAsia"/>
        </w:rPr>
        <w:t>图5.3 Mat文件存储结构体内容示意图</w:t>
      </w:r>
    </w:p>
    <w:p>
      <w:pPr>
        <w:pStyle w:val="20"/>
        <w:ind w:firstLine="0" w:firstLineChars="0"/>
      </w:pPr>
      <w:r>
        <w:drawing>
          <wp:inline distT="0" distB="0" distL="0" distR="0">
            <wp:extent cx="3349625" cy="1735455"/>
            <wp:effectExtent l="0" t="0" r="317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349625" cy="1735455"/>
                    </a:xfrm>
                    <a:prstGeom prst="rect">
                      <a:avLst/>
                    </a:prstGeom>
                    <a:noFill/>
                    <a:ln>
                      <a:noFill/>
                    </a:ln>
                  </pic:spPr>
                </pic:pic>
              </a:graphicData>
            </a:graphic>
          </wp:inline>
        </w:drawing>
      </w:r>
    </w:p>
    <w:p>
      <w:pPr>
        <w:pStyle w:val="20"/>
        <w:ind w:firstLine="0" w:firstLineChars="0"/>
      </w:pPr>
      <w:r>
        <w:rPr>
          <w:rFonts w:hint="eastAsia"/>
        </w:rPr>
        <w:t>图5.4 十二导联ECG存储格式示意图</w:t>
      </w:r>
    </w:p>
    <w:p>
      <w:pPr>
        <w:spacing w:line="400" w:lineRule="exact"/>
        <w:ind w:firstLine="480" w:firstLineChars="200"/>
        <w:rPr>
          <w:rFonts w:eastAsiaTheme="minorEastAsia"/>
          <w:sz w:val="24"/>
        </w:rPr>
      </w:pPr>
      <w:r>
        <w:rPr>
          <w:rFonts w:eastAsiaTheme="minorEastAsia"/>
          <w:sz w:val="24"/>
        </w:rPr>
        <w:t>图5.5展示了平台用户操作界面，用户依次点击</w:t>
      </w:r>
      <w:r>
        <w:rPr>
          <w:rFonts w:hint="eastAsia" w:eastAsiaTheme="minorEastAsia"/>
          <w:sz w:val="24"/>
        </w:rPr>
        <w:t>“</w:t>
      </w:r>
      <w:r>
        <w:rPr>
          <w:rFonts w:eastAsiaTheme="minorEastAsia"/>
          <w:sz w:val="24"/>
        </w:rPr>
        <w:t>选择文件</w:t>
      </w:r>
      <w:r>
        <w:rPr>
          <w:rFonts w:hint="eastAsia" w:eastAsiaTheme="minorEastAsia"/>
          <w:sz w:val="24"/>
        </w:rPr>
        <w:t>”</w:t>
      </w:r>
      <w:r>
        <w:rPr>
          <w:rFonts w:eastAsiaTheme="minorEastAsia"/>
          <w:sz w:val="24"/>
        </w:rPr>
        <w:t>和</w:t>
      </w:r>
      <w:r>
        <w:rPr>
          <w:rFonts w:hint="eastAsia" w:eastAsiaTheme="minorEastAsia"/>
          <w:sz w:val="24"/>
        </w:rPr>
        <w:t>“</w:t>
      </w:r>
      <w:r>
        <w:rPr>
          <w:rFonts w:eastAsiaTheme="minorEastAsia"/>
          <w:sz w:val="24"/>
        </w:rPr>
        <w:t>上传文件进行自动分类</w:t>
      </w:r>
      <w:r>
        <w:rPr>
          <w:rFonts w:hint="eastAsia" w:eastAsiaTheme="minorEastAsia"/>
          <w:sz w:val="24"/>
        </w:rPr>
        <w:t>”</w:t>
      </w:r>
      <w:r>
        <w:rPr>
          <w:rFonts w:eastAsiaTheme="minorEastAsia"/>
          <w:sz w:val="24"/>
        </w:rPr>
        <w:t>，后端接收前端提交的Mat文件并进行数据处理等操作，等待运行结束，返回文件上传成功状态以及分类结果。</w:t>
      </w:r>
    </w:p>
    <w:p>
      <w:pPr>
        <w:pStyle w:val="20"/>
        <w:ind w:firstLine="0" w:firstLineChars="0"/>
      </w:pPr>
      <w:r>
        <w:drawing>
          <wp:inline distT="0" distB="0" distL="0" distR="0">
            <wp:extent cx="5213985" cy="2476500"/>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60194" cy="2498173"/>
                    </a:xfrm>
                    <a:prstGeom prst="rect">
                      <a:avLst/>
                    </a:prstGeom>
                    <a:noFill/>
                    <a:ln>
                      <a:noFill/>
                    </a:ln>
                  </pic:spPr>
                </pic:pic>
              </a:graphicData>
            </a:graphic>
          </wp:inline>
        </w:drawing>
      </w:r>
    </w:p>
    <w:p>
      <w:pPr>
        <w:pStyle w:val="20"/>
        <w:ind w:firstLine="0" w:firstLineChars="0"/>
      </w:pPr>
      <w:r>
        <w:rPr>
          <w:rFonts w:hint="eastAsia"/>
        </w:rPr>
        <w:t>图5.5 平台用户操作界面</w:t>
      </w:r>
    </w:p>
    <w:p>
      <w:pPr>
        <w:autoSpaceDE w:val="0"/>
        <w:spacing w:line="400" w:lineRule="exact"/>
        <w:ind w:firstLine="480" w:firstLineChars="200"/>
        <w:rPr>
          <w:sz w:val="24"/>
        </w:rPr>
      </w:pPr>
      <w:r>
        <w:rPr>
          <w:sz w:val="24"/>
        </w:rPr>
        <w:t>为提供给用户不同DNN模型的心律失常分类结果，后端同时返回DSE-ResNet集成模型的输出及十个最优单一模型的输出。图5.6展示了一次正常交互过程，用户选择了CPSC2018数据中名为</w:t>
      </w:r>
      <w:r>
        <w:rPr>
          <w:rFonts w:hint="eastAsia"/>
          <w:sz w:val="24"/>
        </w:rPr>
        <w:t>“</w:t>
      </w:r>
      <w:r>
        <w:rPr>
          <w:sz w:val="24"/>
        </w:rPr>
        <w:t>A0081.mat</w:t>
      </w:r>
      <w:r>
        <w:rPr>
          <w:rFonts w:hint="eastAsia"/>
          <w:sz w:val="24"/>
        </w:rPr>
        <w:t>”</w:t>
      </w:r>
      <w:r>
        <w:rPr>
          <w:sz w:val="24"/>
        </w:rPr>
        <w:t>的样本文件，点击上传文件进行自动分类，后端算法运行结束后，返回结果格式如下：</w:t>
      </w:r>
    </w:p>
    <w:p>
      <w:pPr>
        <w:autoSpaceDE w:val="0"/>
        <w:spacing w:line="400" w:lineRule="exact"/>
        <w:ind w:firstLine="480" w:firstLineChars="200"/>
        <w:rPr>
          <w:sz w:val="24"/>
        </w:rPr>
      </w:pPr>
      <w:r>
        <w:rPr>
          <w:rFonts w:hint="eastAsia"/>
          <w:sz w:val="24"/>
        </w:rPr>
        <w:t>“</w:t>
      </w:r>
      <w:r>
        <w:rPr>
          <w:sz w:val="24"/>
        </w:rPr>
        <w:t>文件上传成功！</w:t>
      </w:r>
      <w:r>
        <w:rPr>
          <w:rFonts w:hint="eastAsia"/>
          <w:sz w:val="24"/>
        </w:rPr>
        <w:t>”</w:t>
      </w:r>
      <w:r>
        <w:rPr>
          <w:sz w:val="24"/>
        </w:rPr>
        <w:t>。</w:t>
      </w:r>
    </w:p>
    <w:p>
      <w:pPr>
        <w:autoSpaceDE w:val="0"/>
        <w:spacing w:line="400" w:lineRule="exact"/>
        <w:ind w:firstLine="480" w:firstLineChars="200"/>
        <w:rPr>
          <w:sz w:val="24"/>
        </w:rPr>
      </w:pPr>
      <w:r>
        <w:rPr>
          <w:rFonts w:hint="eastAsia"/>
          <w:sz w:val="24"/>
        </w:rPr>
        <w:t>“</w:t>
      </w:r>
      <w:r>
        <w:rPr>
          <w:sz w:val="24"/>
        </w:rPr>
        <w:t>集成模型的预测的结果为:左束支传导阻滞LBBB</w:t>
      </w:r>
      <w:r>
        <w:rPr>
          <w:rFonts w:hint="eastAsia"/>
          <w:sz w:val="24"/>
        </w:rPr>
        <w:t>”</w:t>
      </w:r>
      <w:r>
        <w:rPr>
          <w:sz w:val="24"/>
        </w:rPr>
        <w:t>。</w:t>
      </w:r>
    </w:p>
    <w:p>
      <w:pPr>
        <w:autoSpaceDE w:val="0"/>
        <w:spacing w:line="400" w:lineRule="exact"/>
        <w:ind w:firstLine="480" w:firstLineChars="200"/>
        <w:rPr>
          <w:sz w:val="24"/>
        </w:rPr>
      </w:pPr>
      <w:r>
        <w:rPr>
          <w:rFonts w:hint="eastAsia"/>
          <w:sz w:val="24"/>
        </w:rPr>
        <w:t>“</w:t>
      </w:r>
      <w:r>
        <w:rPr>
          <w:sz w:val="24"/>
        </w:rPr>
        <w:t>10个最优单一模型的预测的结果分别为:['左束支传导阻滞LBBB', '左束支传导阻滞LBBB', '左束支传导阻滞LBBB', '左束支传导阻滞LBBB', '左束支传导阻滞LBBB', '左束支传导阻滞LBBB', '左束支传导阻滞LBBB', '左束支传导阻滞LBBB', '左束支传导阻滞LBBB', '左束支传导阻滞LBBB']</w:t>
      </w:r>
      <w:r>
        <w:rPr>
          <w:rFonts w:hint="eastAsia"/>
          <w:sz w:val="24"/>
        </w:rPr>
        <w:t>”</w:t>
      </w:r>
      <w:r>
        <w:rPr>
          <w:sz w:val="24"/>
        </w:rPr>
        <w:t>。</w:t>
      </w:r>
    </w:p>
    <w:p>
      <w:pPr>
        <w:pStyle w:val="20"/>
        <w:ind w:firstLine="0" w:firstLineChars="0"/>
      </w:pPr>
      <w:r>
        <w:rPr>
          <w:rFonts w:hint="eastAsia"/>
        </w:rPr>
        <w:drawing>
          <wp:inline distT="0" distB="0" distL="0" distR="0">
            <wp:extent cx="5008245" cy="2356485"/>
            <wp:effectExtent l="0" t="0" r="571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008245" cy="2356485"/>
                    </a:xfrm>
                    <a:prstGeom prst="rect">
                      <a:avLst/>
                    </a:prstGeom>
                    <a:noFill/>
                    <a:ln>
                      <a:noFill/>
                    </a:ln>
                  </pic:spPr>
                </pic:pic>
              </a:graphicData>
            </a:graphic>
          </wp:inline>
        </w:drawing>
      </w:r>
    </w:p>
    <w:p>
      <w:pPr>
        <w:pStyle w:val="20"/>
        <w:ind w:firstLine="0" w:firstLineChars="0"/>
      </w:pPr>
      <w:r>
        <w:rPr>
          <w:rFonts w:hint="eastAsia"/>
        </w:rPr>
        <w:t>图5.6 用户正常操作示意图</w:t>
      </w:r>
    </w:p>
    <w:p>
      <w:pPr>
        <w:spacing w:before="120" w:after="120"/>
        <w:jc w:val="left"/>
        <w:outlineLvl w:val="2"/>
        <w:rPr>
          <w:rFonts w:ascii="黑体" w:hAnsi="黑体" w:eastAsia="黑体"/>
          <w:bCs/>
          <w:sz w:val="24"/>
          <w:szCs w:val="26"/>
        </w:rPr>
      </w:pPr>
      <w:bookmarkStart w:id="89" w:name="_Toc28910"/>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w:t>
      </w:r>
      <w:r>
        <w:rPr>
          <w:rFonts w:eastAsia="黑体"/>
          <w:bCs/>
          <w:sz w:val="24"/>
          <w:szCs w:val="26"/>
        </w:rPr>
        <w:t>FTP</w:t>
      </w:r>
      <w:r>
        <w:rPr>
          <w:rFonts w:hint="eastAsia" w:ascii="黑体" w:hAnsi="黑体" w:eastAsia="黑体"/>
          <w:bCs/>
          <w:sz w:val="24"/>
          <w:szCs w:val="26"/>
        </w:rPr>
        <w:t>工作站</w:t>
      </w:r>
      <w:bookmarkEnd w:id="89"/>
    </w:p>
    <w:p>
      <w:pPr>
        <w:autoSpaceDE w:val="0"/>
        <w:spacing w:line="400" w:lineRule="exact"/>
        <w:ind w:firstLine="480" w:firstLineChars="200"/>
        <w:rPr>
          <w:sz w:val="24"/>
        </w:rPr>
      </w:pPr>
      <w:r>
        <w:rPr>
          <w:sz w:val="24"/>
        </w:rPr>
        <w:t>本平台收集了不同心律失常数据库的下载地址，建立了一个类似于阿里源提供第三方数据源下载的服务。</w:t>
      </w:r>
    </w:p>
    <w:p>
      <w:pPr>
        <w:pStyle w:val="20"/>
        <w:ind w:firstLine="0" w:firstLineChars="0"/>
      </w:pPr>
      <w:r>
        <w:rPr>
          <w:rFonts w:hint="eastAsia"/>
        </w:rPr>
        <w:drawing>
          <wp:inline distT="0" distB="0" distL="0" distR="0">
            <wp:extent cx="2994660" cy="1868170"/>
            <wp:effectExtent l="0" t="0" r="762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994660" cy="1868170"/>
                    </a:xfrm>
                    <a:prstGeom prst="rect">
                      <a:avLst/>
                    </a:prstGeom>
                    <a:noFill/>
                    <a:ln>
                      <a:noFill/>
                    </a:ln>
                  </pic:spPr>
                </pic:pic>
              </a:graphicData>
            </a:graphic>
          </wp:inline>
        </w:drawing>
      </w:r>
    </w:p>
    <w:p>
      <w:pPr>
        <w:pStyle w:val="20"/>
        <w:ind w:firstLine="0" w:firstLineChars="0"/>
      </w:pPr>
      <w:r>
        <w:rPr>
          <w:rFonts w:hint="eastAsia"/>
        </w:rPr>
        <w:t>图5.7 FTP工作站页面</w:t>
      </w:r>
    </w:p>
    <w:p>
      <w:pPr>
        <w:autoSpaceDE w:val="0"/>
        <w:spacing w:line="400" w:lineRule="exact"/>
        <w:ind w:firstLine="480" w:firstLineChars="200"/>
        <w:rPr>
          <w:rFonts w:ascii="宋体" w:hAnsi="宋体" w:cs="宋体"/>
        </w:rPr>
      </w:pPr>
      <w:r>
        <w:rPr>
          <w:sz w:val="24"/>
        </w:rPr>
        <w:t>平台初始页面提供了四个常见心律失常数据库的介绍与下载链接。同时用户可点击</w:t>
      </w:r>
      <w:r>
        <w:rPr>
          <w:rFonts w:hint="eastAsia"/>
          <w:sz w:val="24"/>
        </w:rPr>
        <w:t>“</w:t>
      </w:r>
      <w:r>
        <w:rPr>
          <w:sz w:val="24"/>
        </w:rPr>
        <w:t>相关ECG数据库</w:t>
      </w:r>
      <w:r>
        <w:rPr>
          <w:rFonts w:hint="eastAsia"/>
          <w:sz w:val="24"/>
        </w:rPr>
        <w:t>”</w:t>
      </w:r>
      <w:r>
        <w:rPr>
          <w:sz w:val="24"/>
        </w:rPr>
        <w:t>页面跳转至FTP工作站，点击</w:t>
      </w:r>
      <w:r>
        <w:rPr>
          <w:rFonts w:hint="eastAsia"/>
          <w:sz w:val="24"/>
        </w:rPr>
        <w:t>“</w:t>
      </w:r>
      <w:r>
        <w:rPr>
          <w:sz w:val="24"/>
        </w:rPr>
        <w:t>下载</w:t>
      </w:r>
      <w:r>
        <w:rPr>
          <w:rFonts w:hint="eastAsia"/>
          <w:sz w:val="24"/>
        </w:rPr>
        <w:t>”</w:t>
      </w:r>
      <w:r>
        <w:rPr>
          <w:sz w:val="24"/>
        </w:rPr>
        <w:t>即可超链接至相关数据库下载地址。图5.7展示了FTP工作站页面。</w:t>
      </w:r>
    </w:p>
    <w:p>
      <w:pPr>
        <w:spacing w:before="240" w:after="120"/>
        <w:jc w:val="left"/>
        <w:outlineLvl w:val="1"/>
        <w:rPr>
          <w:rFonts w:ascii="黑体" w:hAnsi="黑体" w:eastAsia="黑体"/>
          <w:bCs/>
          <w:sz w:val="28"/>
          <w:shd w:val="clear" w:color="auto" w:fill="FFFFFF"/>
        </w:rPr>
      </w:pPr>
      <w:bookmarkStart w:id="90" w:name="_Toc31928"/>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4</w:t>
      </w:r>
      <w:r>
        <w:rPr>
          <w:rFonts w:hint="eastAsia" w:ascii="黑体" w:hAnsi="黑体" w:eastAsia="黑体"/>
          <w:bCs/>
          <w:sz w:val="28"/>
          <w:shd w:val="clear" w:color="auto" w:fill="FFFFFF"/>
        </w:rPr>
        <w:t xml:space="preserve"> 本章小节与讨论</w:t>
      </w:r>
      <w:bookmarkEnd w:id="90"/>
    </w:p>
    <w:p>
      <w:pPr>
        <w:spacing w:line="400" w:lineRule="exact"/>
        <w:ind w:firstLine="480" w:firstLineChars="200"/>
        <w:rPr>
          <w:sz w:val="24"/>
        </w:rPr>
      </w:pPr>
      <w:r>
        <w:rPr>
          <w:rFonts w:hint="eastAsia"/>
          <w:sz w:val="24"/>
        </w:rPr>
        <w:t>本章基于Flask构建了一个在线的心律失常自动分类平台，用户可通过自主上传十二导联ECG文件得到正常类型和8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spacing w:line="400" w:lineRule="exact"/>
        <w:ind w:firstLine="480" w:firstLineChars="200"/>
        <w:rPr>
          <w:sz w:val="24"/>
        </w:rPr>
        <w:sectPr>
          <w:headerReference r:id="rId26" w:type="default"/>
          <w:headerReference r:id="rId27" w:type="even"/>
          <w:pgSz w:w="11906" w:h="16838"/>
          <w:pgMar w:top="1417" w:right="1417" w:bottom="1417" w:left="1417" w:header="737" w:footer="992" w:gutter="567"/>
          <w:cols w:space="0" w:num="1"/>
          <w:docGrid w:type="linesAndChars" w:linePitch="318" w:charSpace="0"/>
        </w:sectPr>
      </w:pPr>
      <w:r>
        <w:rPr>
          <w:rFonts w:hint="eastAsia"/>
          <w:sz w:val="24"/>
        </w:rPr>
        <w:t>当然本系统也存在局限性，例如系统目前可提供的功能较少、能够兼容的文件格式仅限于以“.mat”为后缀的文件、能够识别的心律失常种类较少。未来的工作包括平台功能扩展与算法持续优化。</w:t>
      </w:r>
    </w:p>
    <w:p>
      <w:pPr>
        <w:spacing w:before="480" w:after="360"/>
        <w:jc w:val="center"/>
        <w:outlineLvl w:val="0"/>
        <w:rPr>
          <w:rFonts w:ascii="黑体" w:hAnsi="黑体" w:eastAsia="黑体"/>
          <w:bCs/>
          <w:color w:val="000000"/>
          <w:sz w:val="32"/>
          <w:szCs w:val="32"/>
          <w:shd w:val="clear" w:color="auto" w:fill="FFFFFF"/>
        </w:rPr>
      </w:pPr>
      <w:bookmarkStart w:id="91" w:name="_Toc2841"/>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6</w:t>
      </w:r>
      <w:r>
        <w:rPr>
          <w:rFonts w:hint="eastAsia" w:ascii="黑体" w:hAnsi="黑体" w:eastAsia="黑体"/>
          <w:bCs/>
          <w:color w:val="000000"/>
          <w:sz w:val="32"/>
          <w:szCs w:val="32"/>
          <w:shd w:val="clear" w:color="auto" w:fill="FFFFFF"/>
        </w:rPr>
        <w:t>章 总结与展望</w:t>
      </w:r>
      <w:bookmarkEnd w:id="91"/>
    </w:p>
    <w:p>
      <w:pPr>
        <w:spacing w:before="240" w:after="120"/>
        <w:jc w:val="left"/>
        <w:outlineLvl w:val="1"/>
        <w:rPr>
          <w:rFonts w:ascii="黑体" w:hAnsi="黑体" w:eastAsia="黑体"/>
          <w:bCs/>
          <w:sz w:val="28"/>
          <w:shd w:val="clear" w:color="auto" w:fill="FFFFFF"/>
        </w:rPr>
      </w:pPr>
      <w:bookmarkStart w:id="92" w:name="_Toc29159"/>
      <w:r>
        <w:rPr>
          <w:rFonts w:hint="eastAsia" w:eastAsia="黑体"/>
          <w:bCs/>
          <w:sz w:val="28"/>
          <w:shd w:val="clear" w:color="auto" w:fill="FFFFFF"/>
        </w:rPr>
        <w:t>6</w:t>
      </w:r>
      <w:r>
        <w:rPr>
          <w:rFonts w:eastAsia="黑体"/>
          <w:bCs/>
          <w:sz w:val="28"/>
          <w:shd w:val="clear" w:color="auto" w:fill="FFFFFF"/>
        </w:rPr>
        <w:t>.1</w:t>
      </w:r>
      <w:r>
        <w:rPr>
          <w:rFonts w:hint="eastAsia" w:ascii="黑体" w:hAnsi="黑体" w:eastAsia="黑体"/>
          <w:bCs/>
          <w:sz w:val="28"/>
          <w:shd w:val="clear" w:color="auto" w:fill="FFFFFF"/>
        </w:rPr>
        <w:t xml:space="preserve"> 全文工作总结</w:t>
      </w:r>
      <w:bookmarkEnd w:id="92"/>
    </w:p>
    <w:p>
      <w:pPr>
        <w:spacing w:line="400" w:lineRule="exact"/>
        <w:ind w:firstLine="480" w:firstLineChars="200"/>
        <w:rPr>
          <w:rFonts w:eastAsiaTheme="minorEastAsia"/>
          <w:sz w:val="24"/>
        </w:rPr>
      </w:pPr>
      <w:r>
        <w:rPr>
          <w:rFonts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eastAsiaTheme="minorEastAsia"/>
          <w:sz w:val="24"/>
        </w:rPr>
        <w:t>的</w:t>
      </w:r>
      <w:r>
        <w:rPr>
          <w:rFonts w:eastAsiaTheme="minorEastAsia"/>
          <w:sz w:val="24"/>
        </w:rPr>
        <w:t>数字化，动态心电监护仪全天候二十四小时不断产生数据，而心律失常存在种类多、突发性高、形成原因复杂</w:t>
      </w:r>
      <w:r>
        <w:rPr>
          <w:rFonts w:hint="eastAsia" w:eastAsiaTheme="minorEastAsia"/>
          <w:sz w:val="24"/>
        </w:rPr>
        <w:t>和</w:t>
      </w:r>
      <w:r>
        <w:rPr>
          <w:rFonts w:eastAsiaTheme="minorEastAsia"/>
          <w:sz w:val="24"/>
        </w:rPr>
        <w:t>波形结构不唯一等问题使得专业医生对心律失常的诊断存在误诊率高等问题。实现心律失常高精确率的自动识别来辅助医生进行诊断迫在眉睫。同时，科技的发展也给人们带来便利，越来越多的人开始在工作之余注重自己的身体状况，便携式心电监测设备的出现使得实时监测主体心电状态并提供心律失常预警成为可能，常见的便携式心电</w:t>
      </w:r>
      <w:r>
        <w:rPr>
          <w:rFonts w:hint="eastAsia" w:eastAsiaTheme="minorEastAsia"/>
          <w:sz w:val="24"/>
        </w:rPr>
        <w:t>监测</w:t>
      </w:r>
      <w:r>
        <w:rPr>
          <w:rFonts w:eastAsiaTheme="minorEastAsia"/>
          <w:sz w:val="24"/>
        </w:rPr>
        <w:t>设备有基于单导联的苹果系设备iWatch、基于肢体六导联的检测设备和动态心电监护仪Holter设备等。这些设备使得人们能够实时观测自己的心电状态，但是它们无法获得完整十二导联ECG信息，因此无法获得全方位的心脏状态，可能对于某些类型的心律失常诊断不灵敏。许多研究表明DNN模型基于十二导联ECG进行心律失常的识别性能优于单导联，这激发了我们研究深度学习过程中十二导联信息冗余性的问题，旨在验证利用较少导联组合实现高分类性能的心律失常自动识别的可行性。</w:t>
      </w:r>
    </w:p>
    <w:p>
      <w:pPr>
        <w:spacing w:line="400" w:lineRule="exact"/>
        <w:ind w:firstLine="480" w:firstLineChars="200"/>
        <w:rPr>
          <w:rFonts w:eastAsiaTheme="minorEastAsia"/>
          <w:sz w:val="24"/>
        </w:rPr>
      </w:pPr>
      <w:r>
        <w:rPr>
          <w:rFonts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0"/>
        </w:numPr>
        <w:spacing w:line="400" w:lineRule="exact"/>
        <w:ind w:firstLine="480" w:firstLineChars="200"/>
        <w:rPr>
          <w:rFonts w:eastAsiaTheme="minorEastAsia"/>
          <w:sz w:val="24"/>
        </w:rPr>
      </w:pPr>
      <w:r>
        <w:rPr>
          <w:rFonts w:eastAsiaTheme="minorEastAsia"/>
          <w:sz w:val="24"/>
        </w:rPr>
        <w:t>提出了一种多通道时间序列信号的二维化转换方法。将原始的十二导联ECG拼接成灰度图一样的二维平面，每一列代表单导联的时间序列，每个“像素”代表心电图的一个电压值，使得二维化后的十二导联ECG既具备时间维度的连续性，又具备空间维度的相邻性。之后的研究又对这种方法进行了扩展，使得二维化后的十二导联ECG具备类似于图片RGB三个通道的数据。</w:t>
      </w:r>
    </w:p>
    <w:p>
      <w:pPr>
        <w:numPr>
          <w:ilvl w:val="0"/>
          <w:numId w:val="10"/>
        </w:numPr>
        <w:spacing w:line="400" w:lineRule="exact"/>
        <w:ind w:firstLine="480" w:firstLineChars="200"/>
        <w:rPr>
          <w:rFonts w:eastAsiaTheme="minorEastAsia"/>
          <w:sz w:val="24"/>
        </w:rPr>
      </w:pPr>
      <w:r>
        <w:rPr>
          <w:rFonts w:eastAsiaTheme="minorEastAsia"/>
          <w:sz w:val="24"/>
        </w:rPr>
        <w:t>提出了一种二维DNN模型DSE-ResNet用于处理多通道时间序列ECG信号。DSE-ResNet可以在训练阶段学习导联内部和导联之间的特征。对比CPSC2018中前五名模型的结果以及近些年的研究表明，我们的模型在平均</w:t>
      </w:r>
      <m:oMath>
        <m:sSub>
          <m:sSubPr>
            <m:ctrlPr>
              <w:rPr>
                <w:rFonts w:ascii="Cambria Math" w:hAnsi="Cambria Math" w:eastAsiaTheme="minorEastAsia"/>
                <w:i/>
                <w:sz w:val="24"/>
              </w:rPr>
            </m:ctrlPr>
          </m:sSubPr>
          <m:e>
            <m:r>
              <m:rPr/>
              <w:rPr>
                <w:rFonts w:ascii="Cambria Math" w:hAnsi="Cambria Math" w:eastAsiaTheme="minorEastAsia"/>
                <w:sz w:val="24"/>
              </w:rPr>
              <m:t>F</m:t>
            </m:r>
            <m:ctrlPr>
              <w:rPr>
                <w:rFonts w:ascii="Cambria Math" w:hAnsi="Cambria Math" w:eastAsiaTheme="minorEastAsia"/>
                <w:i/>
                <w:sz w:val="24"/>
              </w:rPr>
            </m:ctrlPr>
          </m:e>
          <m:sub>
            <m:r>
              <m:rPr/>
              <w:rPr>
                <w:rFonts w:ascii="Cambria Math" w:hAnsi="Cambria Math" w:eastAsiaTheme="minorEastAsia"/>
                <w:sz w:val="24"/>
              </w:rPr>
              <m:t>1</m:t>
            </m:r>
            <m:ctrlPr>
              <w:rPr>
                <w:rFonts w:ascii="Cambria Math" w:hAnsi="Cambria Math" w:eastAsiaTheme="minorEastAsia"/>
                <w:i/>
                <w:sz w:val="24"/>
              </w:rPr>
            </m:ctrlPr>
          </m:sub>
        </m:sSub>
      </m:oMath>
      <w:r>
        <w:rPr>
          <w:rFonts w:eastAsiaTheme="minorEastAsia"/>
          <w:sz w:val="24"/>
        </w:rPr>
        <w:t>值上表现良好的性能，并且在两个亚异常类型上取得了最好的测试结果。</w:t>
      </w:r>
      <w:r>
        <w:rPr>
          <w:rFonts w:hint="eastAsia" w:eastAsiaTheme="minorEastAsia"/>
          <w:sz w:val="24"/>
        </w:rPr>
        <w:t>并将该模型部署至在线平台。</w:t>
      </w:r>
    </w:p>
    <w:p>
      <w:pPr>
        <w:numPr>
          <w:ilvl w:val="0"/>
          <w:numId w:val="10"/>
        </w:numPr>
        <w:spacing w:line="400" w:lineRule="exact"/>
        <w:ind w:firstLine="480" w:firstLineChars="200"/>
        <w:rPr>
          <w:rFonts w:eastAsiaTheme="minorEastAsia"/>
          <w:sz w:val="24"/>
        </w:rPr>
      </w:pPr>
      <w:r>
        <w:rPr>
          <w:rFonts w:eastAsiaTheme="minorEastAsia"/>
          <w:sz w:val="24"/>
        </w:rPr>
        <w:t>提出了一种针对十二导联ECG的切片规则来扩展训练集。</w:t>
      </w:r>
    </w:p>
    <w:p>
      <w:pPr>
        <w:numPr>
          <w:ilvl w:val="0"/>
          <w:numId w:val="10"/>
        </w:numPr>
        <w:spacing w:line="400" w:lineRule="exact"/>
        <w:ind w:firstLine="480" w:firstLineChars="200"/>
        <w:rPr>
          <w:rFonts w:eastAsiaTheme="minorEastAsia"/>
          <w:sz w:val="24"/>
        </w:rPr>
      </w:pPr>
      <w:r>
        <w:rPr>
          <w:rFonts w:eastAsiaTheme="minorEastAsia"/>
          <w:sz w:val="24"/>
        </w:rPr>
        <w:t>采用正交试验代替常见的网格搜索和随机选择用于选择超参数。在评估模型阶段，我们使用了基于投票策略的集成学习来获得分类性能。</w:t>
      </w:r>
    </w:p>
    <w:p>
      <w:pPr>
        <w:numPr>
          <w:ilvl w:val="0"/>
          <w:numId w:val="7"/>
        </w:numPr>
        <w:spacing w:line="400" w:lineRule="exact"/>
        <w:ind w:firstLine="480" w:firstLineChars="200"/>
        <w:rPr>
          <w:rFonts w:eastAsiaTheme="minorEastAsia"/>
          <w:sz w:val="24"/>
        </w:rPr>
      </w:pPr>
      <w:r>
        <w:rPr>
          <w:rFonts w:eastAsiaTheme="minorEastAsia"/>
          <w:sz w:val="24"/>
        </w:rPr>
        <w:t>提出了深度学习过程中导联信号冗余性的概念，并针对这个概念提出一套具体的研究方案。具体表现在提出了五种不同的擦除导联信息的组合方式，旨在模拟便携式设备无法测量这些数据，观测不同模型不同导联组合的分类表现是否能够到达类似于完整十二导联ECG作为输入时的性能。</w:t>
      </w:r>
    </w:p>
    <w:p>
      <w:pPr>
        <w:spacing w:line="400" w:lineRule="exact"/>
        <w:ind w:firstLine="480" w:firstLineChars="200"/>
        <w:rPr>
          <w:rFonts w:eastAsiaTheme="minorEastAsia"/>
          <w:sz w:val="24"/>
        </w:rPr>
      </w:pPr>
      <w:r>
        <w:rPr>
          <w:rFonts w:eastAsiaTheme="minorEastAsia"/>
          <w:sz w:val="24"/>
        </w:rPr>
        <w:t>当然，经过长时间的研究和实验，我们也发现了研究过程中出现的一些无法解决或者来得及解决的问题，例如：</w:t>
      </w:r>
    </w:p>
    <w:p>
      <w:pPr>
        <w:numPr>
          <w:ilvl w:val="0"/>
          <w:numId w:val="11"/>
        </w:numPr>
        <w:spacing w:line="400" w:lineRule="exact"/>
        <w:ind w:firstLine="480" w:firstLineChars="200"/>
        <w:rPr>
          <w:rFonts w:eastAsiaTheme="minorEastAsia"/>
          <w:sz w:val="24"/>
        </w:rPr>
      </w:pPr>
      <w:r>
        <w:rPr>
          <w:rFonts w:eastAsiaTheme="minorEastAsia"/>
          <w:sz w:val="24"/>
        </w:rPr>
        <w:t>二维化过程中十二导联的排序方式按照双极肢体导联Ⅰ、Ⅱ、Ⅲ；单极加压肢体导联aVR、aVL、aVF；胸前导联V1、V2、V3、V4、V5、V6的顺序进行排序，排序方式是否影响导联间特征的学习并不清楚。由于十二导联全排序产生的组合过多，并未进行进一步的研究。</w:t>
      </w:r>
    </w:p>
    <w:p>
      <w:pPr>
        <w:numPr>
          <w:ilvl w:val="0"/>
          <w:numId w:val="11"/>
        </w:numPr>
        <w:spacing w:line="400" w:lineRule="exact"/>
        <w:ind w:firstLine="480" w:firstLineChars="200"/>
        <w:rPr>
          <w:rFonts w:eastAsiaTheme="minorEastAsia"/>
          <w:sz w:val="24"/>
        </w:rPr>
      </w:pPr>
      <w:r>
        <w:rPr>
          <w:rFonts w:eastAsiaTheme="minorEastAsia"/>
          <w:sz w:val="24"/>
        </w:rPr>
        <w:t>导联信号冗余性的探究过程中，设计的擦除组合是从十二导联ECG的分类以及逻辑计算冗余的角度出发选择的。其他情况的擦除组合能够何种性能尚不清晰。</w:t>
      </w:r>
    </w:p>
    <w:p>
      <w:pPr>
        <w:numPr>
          <w:ilvl w:val="0"/>
          <w:numId w:val="11"/>
        </w:numPr>
        <w:spacing w:line="400" w:lineRule="exact"/>
        <w:ind w:firstLine="480" w:firstLineChars="200"/>
        <w:rPr>
          <w:rFonts w:eastAsiaTheme="minorEastAsia"/>
          <w:sz w:val="24"/>
        </w:rPr>
      </w:pPr>
      <w:r>
        <w:rPr>
          <w:rFonts w:eastAsiaTheme="minorEastAsia"/>
          <w:sz w:val="24"/>
        </w:rPr>
        <w:t>实验过程中，对于不同心律失常的识别给定不同导联的权重是一致的。但实际特定类型的心律失常在部分导联表现更明显。</w:t>
      </w:r>
    </w:p>
    <w:p>
      <w:pPr>
        <w:numPr>
          <w:ilvl w:val="0"/>
          <w:numId w:val="11"/>
        </w:numPr>
        <w:spacing w:line="400" w:lineRule="exact"/>
        <w:ind w:firstLine="480" w:firstLineChars="200"/>
        <w:rPr>
          <w:sz w:val="24"/>
        </w:rPr>
      </w:pPr>
      <w:r>
        <w:rPr>
          <w:rFonts w:eastAsiaTheme="minorEastAsia"/>
          <w:sz w:val="24"/>
        </w:rPr>
        <w:t>对于ST类型的诊断，仍需要大量的样本供给。在对CPSC2018数据库的研究中，</w:t>
      </w:r>
      <w:r>
        <w:rPr>
          <w:rFonts w:hint="eastAsia" w:eastAsiaTheme="minorEastAsia"/>
          <w:sz w:val="24"/>
        </w:rPr>
        <w:t>几乎</w:t>
      </w:r>
      <w:r>
        <w:rPr>
          <w:rFonts w:eastAsiaTheme="minorEastAsia"/>
          <w:sz w:val="24"/>
        </w:rPr>
        <w:t>所有的模型对ST尤其是STE的识别都呈现出较低的评价分数。产生这个的原因目前主要认为是训练样本过少，模型能够提取到的有效信息较少。</w:t>
      </w:r>
    </w:p>
    <w:p>
      <w:pPr>
        <w:spacing w:before="240" w:after="120"/>
        <w:jc w:val="left"/>
        <w:outlineLvl w:val="1"/>
        <w:rPr>
          <w:rFonts w:ascii="黑体" w:hAnsi="黑体" w:eastAsia="黑体"/>
          <w:bCs/>
          <w:sz w:val="28"/>
          <w:shd w:val="clear" w:color="auto" w:fill="FFFFFF"/>
        </w:rPr>
      </w:pPr>
      <w:bookmarkStart w:id="93" w:name="_Toc21021"/>
      <w:r>
        <w:rPr>
          <w:rFonts w:hint="eastAsia" w:eastAsia="黑体"/>
          <w:bCs/>
          <w:sz w:val="28"/>
          <w:shd w:val="clear" w:color="auto" w:fill="FFFFFF"/>
        </w:rPr>
        <w:t>6</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未来研究展望</w:t>
      </w:r>
      <w:bookmarkEnd w:id="93"/>
    </w:p>
    <w:p>
      <w:pPr>
        <w:spacing w:line="400" w:lineRule="exact"/>
        <w:ind w:firstLine="480" w:firstLineChars="200"/>
        <w:rPr>
          <w:sz w:val="24"/>
        </w:rPr>
      </w:pPr>
      <w:r>
        <w:rPr>
          <w:sz w:val="24"/>
        </w:rPr>
        <w:t>结合上述本研究</w:t>
      </w:r>
      <w:r>
        <w:rPr>
          <w:rFonts w:hint="eastAsia"/>
          <w:sz w:val="24"/>
        </w:rPr>
        <w:t>忽略</w:t>
      </w:r>
      <w:r>
        <w:rPr>
          <w:sz w:val="24"/>
        </w:rPr>
        <w:t>的问题，未来的研究方向包括：</w:t>
      </w:r>
    </w:p>
    <w:p>
      <w:pPr>
        <w:numPr>
          <w:ilvl w:val="0"/>
          <w:numId w:val="12"/>
        </w:numPr>
        <w:spacing w:line="400" w:lineRule="exact"/>
        <w:ind w:firstLine="480" w:firstLineChars="200"/>
        <w:rPr>
          <w:sz w:val="24"/>
        </w:rPr>
      </w:pPr>
      <w:r>
        <w:rPr>
          <w:sz w:val="24"/>
        </w:rPr>
        <w:t>研究二维化十二导联ECG在深度学习过程中的排序问题，探究不同导联之间关系的强弱。</w:t>
      </w:r>
    </w:p>
    <w:p>
      <w:pPr>
        <w:numPr>
          <w:ilvl w:val="0"/>
          <w:numId w:val="12"/>
        </w:numPr>
        <w:spacing w:line="400" w:lineRule="exact"/>
        <w:ind w:firstLine="480" w:firstLineChars="200"/>
        <w:rPr>
          <w:sz w:val="24"/>
        </w:rPr>
      </w:pPr>
      <w:r>
        <w:rPr>
          <w:sz w:val="24"/>
        </w:rPr>
        <w:t>研究擦除导联的其他组合方式对心律失常的影响，尽可能匹配到现有便携式心电监测设备能够记录的导联，从而实现不同设备的心律失常的高性能自动识别。</w:t>
      </w:r>
    </w:p>
    <w:p>
      <w:pPr>
        <w:numPr>
          <w:ilvl w:val="0"/>
          <w:numId w:val="12"/>
        </w:numPr>
        <w:spacing w:line="400" w:lineRule="exact"/>
        <w:ind w:firstLine="480" w:firstLineChars="200"/>
        <w:rPr>
          <w:sz w:val="24"/>
        </w:rPr>
      </w:pPr>
      <w:r>
        <w:rPr>
          <w:sz w:val="24"/>
        </w:rPr>
        <w:t>研究不同心律失常类型和能够诊断它的导联之间的对应关系，从而在自动识别算法中给予特定心律失常对应导联的权重，加大识别的准确性。</w:t>
      </w:r>
    </w:p>
    <w:p>
      <w:pPr>
        <w:numPr>
          <w:ilvl w:val="0"/>
          <w:numId w:val="12"/>
        </w:numPr>
        <w:spacing w:line="400" w:lineRule="exact"/>
        <w:ind w:firstLine="480" w:firstLineChars="200"/>
        <w:rPr>
          <w:sz w:val="24"/>
        </w:rPr>
      </w:pPr>
      <w:r>
        <w:rPr>
          <w:sz w:val="24"/>
        </w:rPr>
        <w:t>可视化不同导联擦除方式在训练过程中被关注的部分，以此判定CNN关注的局部信息主要依赖的导联是什么。</w:t>
      </w:r>
    </w:p>
    <w:p>
      <w:pPr>
        <w:numPr>
          <w:ilvl w:val="0"/>
          <w:numId w:val="12"/>
        </w:numPr>
        <w:spacing w:line="400" w:lineRule="exact"/>
        <w:ind w:firstLine="480" w:firstLineChars="200"/>
        <w:rPr>
          <w:sz w:val="24"/>
        </w:rPr>
      </w:pPr>
      <w:r>
        <w:rPr>
          <w:sz w:val="24"/>
        </w:rPr>
        <w:t>收集更多的十二导联数据库，将不同心律失常类型的数量保持在同一水平，屏蔽因缺乏样本而导致模型学习特征不足够的问题。</w:t>
      </w:r>
    </w:p>
    <w:p>
      <w:pPr>
        <w:numPr>
          <w:ilvl w:val="0"/>
          <w:numId w:val="12"/>
        </w:numPr>
        <w:spacing w:line="400" w:lineRule="exact"/>
        <w:ind w:firstLine="480" w:firstLineChars="200"/>
        <w:rPr>
          <w:sz w:val="24"/>
        </w:rPr>
        <w:sectPr>
          <w:headerReference r:id="rId28" w:type="default"/>
          <w:headerReference r:id="rId29" w:type="even"/>
          <w:pgSz w:w="11906" w:h="16838"/>
          <w:pgMar w:top="1417" w:right="1417" w:bottom="1417" w:left="1417" w:header="737" w:footer="992" w:gutter="567"/>
          <w:cols w:space="0" w:num="1"/>
          <w:docGrid w:type="linesAndChars" w:linePitch="318" w:charSpace="0"/>
        </w:sectPr>
      </w:pPr>
      <w:r>
        <w:rPr>
          <w:sz w:val="24"/>
        </w:rPr>
        <w:t>持续优化基于Flask的心律失常自动分类平台的功能和</w:t>
      </w:r>
      <w:r>
        <w:rPr>
          <w:rFonts w:hint="eastAsia"/>
          <w:sz w:val="24"/>
          <w:lang w:val="en-US" w:eastAsia="zh-CN"/>
        </w:rPr>
        <w:t>算法性能。</w:t>
      </w:r>
    </w:p>
    <w:p>
      <w:pPr>
        <w:spacing w:before="480" w:after="360"/>
        <w:jc w:val="center"/>
        <w:outlineLvl w:val="0"/>
        <w:rPr>
          <w:rFonts w:eastAsia="黑体"/>
          <w:bCs/>
          <w:color w:val="000000"/>
          <w:sz w:val="32"/>
          <w:szCs w:val="32"/>
          <w:shd w:val="clear" w:color="auto" w:fill="FFFFFF"/>
        </w:rPr>
      </w:pPr>
      <w:bookmarkStart w:id="94" w:name="_Toc21577"/>
      <w:r>
        <w:rPr>
          <w:rFonts w:hint="eastAsia" w:eastAsia="黑体"/>
          <w:bCs/>
          <w:color w:val="000000"/>
          <w:sz w:val="32"/>
          <w:szCs w:val="32"/>
          <w:shd w:val="clear" w:color="auto" w:fill="FFFFFF"/>
        </w:rPr>
        <w:t>参考文献</w:t>
      </w:r>
      <w:bookmarkEnd w:id="94"/>
    </w:p>
    <w:p>
      <w:pPr>
        <w:pStyle w:val="22"/>
        <w:numPr>
          <w:ilvl w:val="0"/>
          <w:numId w:val="13"/>
        </w:numPr>
        <w:ind w:left="420" w:hanging="420"/>
        <w:jc w:val="both"/>
        <w:rPr>
          <w:szCs w:val="24"/>
        </w:rPr>
      </w:pPr>
      <w:bookmarkStart w:id="95" w:name="_Ref7246"/>
      <w:r>
        <w:rPr>
          <w:rFonts w:eastAsiaTheme="minorEastAsia"/>
          <w:szCs w:val="24"/>
        </w:rPr>
        <w:t xml:space="preserve"> </w:t>
      </w:r>
      <w:r>
        <w:rPr>
          <w:szCs w:val="24"/>
        </w:rPr>
        <w:t>Holst H, Ohlsson M, Peterson C, et al. A confident decision support system for interpreting electrocardiograms[J]. Clinical Physiology, 1999, 19(5): 410-418.</w:t>
      </w:r>
      <w:bookmarkEnd w:id="95"/>
    </w:p>
    <w:p>
      <w:pPr>
        <w:pStyle w:val="22"/>
        <w:numPr>
          <w:ilvl w:val="0"/>
          <w:numId w:val="13"/>
        </w:numPr>
        <w:ind w:left="420" w:hanging="420"/>
        <w:jc w:val="both"/>
        <w:rPr>
          <w:szCs w:val="24"/>
        </w:rPr>
      </w:pPr>
      <w:bookmarkStart w:id="96" w:name="_Ref7409"/>
      <w:r>
        <w:rPr>
          <w:szCs w:val="24"/>
        </w:rPr>
        <w:t xml:space="preserve"> Shah A P, Rubin S A. Errors in the computerized electrocardiogram interpretation of cardiac rhythm[J]. Journal of electrocardiology, 2007, 40(5): 385-390.</w:t>
      </w:r>
      <w:bookmarkEnd w:id="96"/>
    </w:p>
    <w:p>
      <w:pPr>
        <w:pStyle w:val="22"/>
        <w:numPr>
          <w:ilvl w:val="0"/>
          <w:numId w:val="13"/>
        </w:numPr>
        <w:ind w:left="420" w:hanging="420"/>
        <w:jc w:val="both"/>
        <w:rPr>
          <w:szCs w:val="24"/>
        </w:rPr>
      </w:pPr>
      <w:bookmarkStart w:id="97" w:name="_Ref23935"/>
      <w:r>
        <w:rPr>
          <w:szCs w:val="24"/>
        </w:rPr>
        <w:t xml:space="preserve"> 马丽媛,王增武,樊静等.《中国心血管健康与疾病报告2021》概要[J].中国介入心脏病学杂志,2022,30(07):481-496.</w:t>
      </w:r>
      <w:bookmarkEnd w:id="97"/>
    </w:p>
    <w:p>
      <w:pPr>
        <w:pStyle w:val="22"/>
        <w:numPr>
          <w:ilvl w:val="0"/>
          <w:numId w:val="13"/>
        </w:numPr>
        <w:ind w:left="420" w:hanging="420"/>
        <w:jc w:val="both"/>
        <w:rPr>
          <w:szCs w:val="24"/>
        </w:rPr>
      </w:pPr>
      <w:bookmarkStart w:id="98" w:name="_Ref7592"/>
      <w:r>
        <w:rPr>
          <w:szCs w:val="24"/>
        </w:rPr>
        <w:t xml:space="preserve"> Wang J, Wang P, Wang S. Automated detection of atrial fibrillation in ECG signals based on wavelet packet transform and correlation function of random process[J]. Biomedical Signal Processing and Control, 2020, 55: 101662.</w:t>
      </w:r>
      <w:bookmarkEnd w:id="98"/>
    </w:p>
    <w:p>
      <w:pPr>
        <w:pStyle w:val="22"/>
        <w:numPr>
          <w:ilvl w:val="0"/>
          <w:numId w:val="13"/>
        </w:numPr>
        <w:ind w:left="420" w:hanging="420"/>
        <w:jc w:val="both"/>
        <w:rPr>
          <w:szCs w:val="24"/>
        </w:rPr>
      </w:pPr>
      <w:bookmarkStart w:id="99" w:name="_Ref24186"/>
      <w:bookmarkStart w:id="100" w:name="_Ref13683"/>
      <w:r>
        <w:rPr>
          <w:szCs w:val="24"/>
        </w:rPr>
        <w:t xml:space="preserve"> </w:t>
      </w:r>
      <w:bookmarkStart w:id="101" w:name="_Ref130901116"/>
      <w:r>
        <w:rPr>
          <w:szCs w:val="24"/>
        </w:rPr>
        <w:t>T</w:t>
      </w:r>
      <w:bookmarkEnd w:id="99"/>
      <w:r>
        <w:rPr>
          <w:szCs w:val="24"/>
        </w:rPr>
        <w:t>sipouras M G, Fotiadis D I, Sideris D. An arrhythmia classification system based on the RR-interval signal[J]. Artificial intelligence in medicine, 2005, 33(3): 237-250.</w:t>
      </w:r>
      <w:bookmarkEnd w:id="100"/>
      <w:bookmarkEnd w:id="101"/>
    </w:p>
    <w:p>
      <w:pPr>
        <w:pStyle w:val="22"/>
        <w:numPr>
          <w:ilvl w:val="0"/>
          <w:numId w:val="13"/>
        </w:numPr>
        <w:ind w:left="420" w:hanging="420"/>
        <w:jc w:val="both"/>
        <w:rPr>
          <w:szCs w:val="24"/>
        </w:rPr>
      </w:pPr>
      <w:bookmarkStart w:id="102" w:name="_Ref13690"/>
      <w:r>
        <w:rPr>
          <w:szCs w:val="24"/>
        </w:rPr>
        <w:t xml:space="preserve"> </w:t>
      </w:r>
      <w:bookmarkStart w:id="103" w:name="_Ref130901117"/>
      <w:r>
        <w:rPr>
          <w:szCs w:val="24"/>
        </w:rPr>
        <w:t>Haseena H H, Mathew A T, Paul J K. Fuzzy clustered probabilistic and multi layered feed forward neural networks for electrocardiogram arrhythmia classification[J]. Journal of Medical Systems, 2011, 35: 179-188.</w:t>
      </w:r>
      <w:bookmarkEnd w:id="102"/>
      <w:bookmarkEnd w:id="103"/>
    </w:p>
    <w:p>
      <w:pPr>
        <w:pStyle w:val="22"/>
        <w:numPr>
          <w:ilvl w:val="0"/>
          <w:numId w:val="13"/>
        </w:numPr>
        <w:ind w:left="420" w:hanging="420"/>
        <w:jc w:val="both"/>
        <w:rPr>
          <w:szCs w:val="24"/>
        </w:rPr>
      </w:pPr>
      <w:bookmarkStart w:id="104" w:name="_Ref7746"/>
      <w:r>
        <w:rPr>
          <w:szCs w:val="24"/>
        </w:rPr>
        <w:t xml:space="preserve"> Mondéjar-Guerra V, Novo J, Rouco J, et al. Heartbeat classification fusing temporal and morphological information of ECGs via ensemble of classifiers[J]. Biomedical Signal Processing and Control, 2019, 47: 41-48.</w:t>
      </w:r>
      <w:bookmarkEnd w:id="104"/>
    </w:p>
    <w:p>
      <w:pPr>
        <w:pStyle w:val="22"/>
        <w:numPr>
          <w:ilvl w:val="0"/>
          <w:numId w:val="13"/>
        </w:numPr>
        <w:ind w:left="420" w:hanging="420"/>
        <w:jc w:val="both"/>
        <w:rPr>
          <w:szCs w:val="24"/>
        </w:rPr>
      </w:pPr>
      <w:bookmarkStart w:id="105" w:name="_Ref13742"/>
      <w:r>
        <w:rPr>
          <w:szCs w:val="24"/>
        </w:rPr>
        <w:t xml:space="preserve"> Afkhami R G, Azarnia G, Tinati M A. Cardiac arrhythmia classification using statistical and mixture modeling features of ECG signals[J]. Pattern Recognition Letters, 2016, 70: 45-51.</w:t>
      </w:r>
      <w:bookmarkEnd w:id="105"/>
    </w:p>
    <w:p>
      <w:pPr>
        <w:pStyle w:val="22"/>
        <w:numPr>
          <w:ilvl w:val="0"/>
          <w:numId w:val="13"/>
        </w:numPr>
        <w:tabs>
          <w:tab w:val="clear" w:pos="0"/>
        </w:tabs>
        <w:ind w:left="420" w:hanging="420"/>
        <w:jc w:val="both"/>
        <w:rPr>
          <w:szCs w:val="24"/>
        </w:rPr>
      </w:pPr>
      <w:bookmarkStart w:id="106" w:name="_Ref8144"/>
      <w:r>
        <w:rPr>
          <w:szCs w:val="24"/>
        </w:rPr>
        <w:t xml:space="preserve"> Martis R J, Acharya U R, Prasad H, et al. Application of higher order statistics for atrial arrhythmia classification[J]. Biomedical signal processing and control, 2013, 8(6): 888-900.</w:t>
      </w:r>
      <w:bookmarkEnd w:id="106"/>
    </w:p>
    <w:p>
      <w:pPr>
        <w:pStyle w:val="22"/>
        <w:numPr>
          <w:ilvl w:val="0"/>
          <w:numId w:val="13"/>
        </w:numPr>
        <w:tabs>
          <w:tab w:val="clear" w:pos="0"/>
        </w:tabs>
        <w:ind w:left="510" w:hanging="510"/>
        <w:jc w:val="both"/>
        <w:rPr>
          <w:szCs w:val="24"/>
        </w:rPr>
      </w:pPr>
      <w:bookmarkStart w:id="107" w:name="_Ref13785"/>
      <w:r>
        <w:rPr>
          <w:szCs w:val="24"/>
        </w:rPr>
        <w:t xml:space="preserve"> de Oliveira L S C, Andreão R V, Sarcinelli-Filho M. Premature ventricular beat classification using a dynamic Bayesian network[C]//2011 annual international conference of the IEEE engineering in medicine and biology society. IEEE, 2011: 4984-4987.</w:t>
      </w:r>
      <w:bookmarkEnd w:id="107"/>
    </w:p>
    <w:p>
      <w:pPr>
        <w:pStyle w:val="22"/>
        <w:numPr>
          <w:ilvl w:val="0"/>
          <w:numId w:val="13"/>
        </w:numPr>
        <w:ind w:left="510" w:hanging="510"/>
        <w:jc w:val="both"/>
        <w:rPr>
          <w:szCs w:val="24"/>
        </w:rPr>
      </w:pPr>
      <w:bookmarkStart w:id="108" w:name="_Ref13746"/>
      <w:r>
        <w:rPr>
          <w:szCs w:val="24"/>
        </w:rPr>
        <w:t xml:space="preserve"> De Chazal P, O'Dwyer M, Reilly R B. Automatic classification of heartbeats using ECG morphology and heartbeat interval features[J]. IEEE transactions on biomedical engineering, 2004, 51(7): 1196-1206.</w:t>
      </w:r>
      <w:bookmarkEnd w:id="108"/>
    </w:p>
    <w:p>
      <w:pPr>
        <w:pStyle w:val="22"/>
        <w:numPr>
          <w:ilvl w:val="0"/>
          <w:numId w:val="13"/>
        </w:numPr>
        <w:ind w:left="510" w:hanging="510"/>
        <w:jc w:val="both"/>
        <w:rPr>
          <w:szCs w:val="24"/>
        </w:rPr>
      </w:pPr>
      <w:bookmarkStart w:id="109" w:name="_Ref13821"/>
      <w:r>
        <w:rPr>
          <w:szCs w:val="24"/>
        </w:rPr>
        <w:t xml:space="preserve"> Ince T, Kiranyaz S, Gabbouj M. A generic and robust system for automated patient-specific classification of ECG signals[J]. IEEE Transactions on Biomedical Engineering, 2009, 56(5): 1415-1426.</w:t>
      </w:r>
      <w:bookmarkEnd w:id="109"/>
    </w:p>
    <w:p>
      <w:pPr>
        <w:pStyle w:val="22"/>
        <w:numPr>
          <w:ilvl w:val="0"/>
          <w:numId w:val="13"/>
        </w:numPr>
        <w:ind w:left="510" w:hanging="510"/>
        <w:jc w:val="both"/>
        <w:rPr>
          <w:szCs w:val="24"/>
        </w:rPr>
      </w:pPr>
      <w:bookmarkStart w:id="110" w:name="_Ref13824"/>
      <w:r>
        <w:rPr>
          <w:szCs w:val="24"/>
        </w:rPr>
        <w:t xml:space="preserve"> Wang J S, Chiang W C, Hsu Y L, et al. ECG arrhythmia classification using a probabilistic neural network with a feature reduction method[J]. Neurocomputing, 2013, 116: 38-45.</w:t>
      </w:r>
      <w:bookmarkEnd w:id="110"/>
    </w:p>
    <w:p>
      <w:pPr>
        <w:pStyle w:val="22"/>
        <w:numPr>
          <w:ilvl w:val="0"/>
          <w:numId w:val="13"/>
        </w:numPr>
        <w:ind w:left="510" w:hanging="510"/>
        <w:jc w:val="both"/>
        <w:rPr>
          <w:szCs w:val="24"/>
        </w:rPr>
      </w:pPr>
      <w:bookmarkStart w:id="111" w:name="_Ref13899"/>
      <w:r>
        <w:rPr>
          <w:szCs w:val="24"/>
        </w:rPr>
        <w:t xml:space="preserve"> Martis R J, Acharya U R, Min L C. ECG beat classification using PCA, LDA, ICA and discrete wavelet transform[J]. Biomedical Signal Processing and Control, 2013, 8(5): 437-448.</w:t>
      </w:r>
      <w:bookmarkEnd w:id="111"/>
    </w:p>
    <w:p>
      <w:pPr>
        <w:pStyle w:val="22"/>
        <w:numPr>
          <w:ilvl w:val="0"/>
          <w:numId w:val="13"/>
        </w:numPr>
        <w:ind w:left="510" w:hanging="510"/>
        <w:jc w:val="both"/>
        <w:rPr>
          <w:szCs w:val="24"/>
        </w:rPr>
      </w:pPr>
      <w:bookmarkStart w:id="112" w:name="_Ref13902"/>
      <w:r>
        <w:rPr>
          <w:szCs w:val="24"/>
        </w:rPr>
        <w:t xml:space="preserve"> Martis R J, Acharya U R, Prasad H, et al. Automated detection of atrial fibrillation using Bayesian paradigm[J]. Knowledge-Based Systems, 2013, 54: 269-275.</w:t>
      </w:r>
      <w:bookmarkEnd w:id="112"/>
    </w:p>
    <w:p>
      <w:pPr>
        <w:pStyle w:val="22"/>
        <w:numPr>
          <w:ilvl w:val="0"/>
          <w:numId w:val="13"/>
        </w:numPr>
        <w:ind w:left="510" w:hanging="510"/>
        <w:jc w:val="both"/>
        <w:rPr>
          <w:szCs w:val="24"/>
        </w:rPr>
      </w:pPr>
      <w:bookmarkStart w:id="113" w:name="_Ref24558"/>
      <w:bookmarkStart w:id="114" w:name="_Ref13971"/>
      <w:r>
        <w:rPr>
          <w:szCs w:val="24"/>
        </w:rPr>
        <w:t xml:space="preserve"> Y</w:t>
      </w:r>
      <w:bookmarkEnd w:id="113"/>
      <w:r>
        <w:rPr>
          <w:szCs w:val="24"/>
        </w:rPr>
        <w:t>e C, Kumar B V K V, Coimbra M T. Heartbeat classification using morphological and dynamic features of ECG signals[J]. IEEE Transactions on Biomedical Engineering, 2012, 59(10): 2930-2941.</w:t>
      </w:r>
      <w:bookmarkEnd w:id="114"/>
    </w:p>
    <w:p>
      <w:pPr>
        <w:pStyle w:val="22"/>
        <w:numPr>
          <w:ilvl w:val="0"/>
          <w:numId w:val="13"/>
        </w:numPr>
        <w:ind w:left="510" w:hanging="510"/>
        <w:jc w:val="both"/>
        <w:rPr>
          <w:szCs w:val="24"/>
        </w:rPr>
      </w:pPr>
      <w:bookmarkStart w:id="115" w:name="_Ref24562"/>
      <w:bookmarkStart w:id="116" w:name="_Ref13974"/>
      <w:r>
        <w:rPr>
          <w:szCs w:val="24"/>
        </w:rPr>
        <w:t xml:space="preserve"> O</w:t>
      </w:r>
      <w:bookmarkEnd w:id="115"/>
      <w:r>
        <w:rPr>
          <w:szCs w:val="24"/>
        </w:rPr>
        <w:t>sowski S, Hoai L T, Markiewicz T. Support vector machine-based expert system for reliable heartbeat recognition[J]. IEEE transactions on biomedical engineering, 2004, 51(4): 582-589.</w:t>
      </w:r>
      <w:bookmarkEnd w:id="116"/>
    </w:p>
    <w:p>
      <w:pPr>
        <w:pStyle w:val="22"/>
        <w:numPr>
          <w:ilvl w:val="0"/>
          <w:numId w:val="13"/>
        </w:numPr>
        <w:ind w:left="510" w:hanging="510"/>
        <w:jc w:val="both"/>
        <w:rPr>
          <w:szCs w:val="24"/>
        </w:rPr>
      </w:pPr>
      <w:bookmarkStart w:id="117" w:name="_Ref8445"/>
      <w:r>
        <w:rPr>
          <w:szCs w:val="24"/>
        </w:rPr>
        <w:t xml:space="preserve"> Lagerholm M, Peterson C, Braccini G, et al. Clustering ECG complexes using Hermite functions and self-organizing maps[J]. IEEE Transactions on Biomedical Engineering, 2000, 47(7): 838-848.</w:t>
      </w:r>
      <w:bookmarkEnd w:id="117"/>
    </w:p>
    <w:p>
      <w:pPr>
        <w:pStyle w:val="22"/>
        <w:numPr>
          <w:ilvl w:val="0"/>
          <w:numId w:val="13"/>
        </w:numPr>
        <w:ind w:left="510" w:hanging="510"/>
        <w:jc w:val="both"/>
        <w:rPr>
          <w:szCs w:val="24"/>
        </w:rPr>
      </w:pPr>
      <w:bookmarkStart w:id="118" w:name="_Ref8484"/>
      <w:r>
        <w:rPr>
          <w:szCs w:val="24"/>
        </w:rPr>
        <w:t xml:space="preserve"> 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bookmarkEnd w:id="118"/>
    </w:p>
    <w:p>
      <w:pPr>
        <w:pStyle w:val="22"/>
        <w:numPr>
          <w:ilvl w:val="0"/>
          <w:numId w:val="13"/>
        </w:numPr>
        <w:ind w:left="510" w:hanging="510"/>
        <w:jc w:val="both"/>
        <w:rPr>
          <w:szCs w:val="24"/>
        </w:rPr>
      </w:pPr>
      <w:bookmarkStart w:id="119" w:name="_Ref130895018"/>
      <w:bookmarkStart w:id="120" w:name="_Ref8536"/>
      <w:r>
        <w:rPr>
          <w:szCs w:val="24"/>
        </w:rPr>
        <w:t xml:space="preserve"> Ullah A, Anwar S M, Bilal M, et al. Classification of arrhythmia by using deep learning with 2-D ECG spectral image representation[J]. Remote Sensing, 2020, 12(10): 1685.</w:t>
      </w:r>
      <w:bookmarkEnd w:id="119"/>
      <w:bookmarkEnd w:id="120"/>
    </w:p>
    <w:p>
      <w:pPr>
        <w:pStyle w:val="22"/>
        <w:numPr>
          <w:ilvl w:val="0"/>
          <w:numId w:val="13"/>
        </w:numPr>
        <w:ind w:left="510" w:hanging="510"/>
        <w:jc w:val="both"/>
        <w:rPr>
          <w:szCs w:val="24"/>
        </w:rPr>
      </w:pPr>
      <w:bookmarkStart w:id="121" w:name="_Ref24709"/>
      <w:bookmarkStart w:id="122" w:name="_Ref8569"/>
      <w:r>
        <w:rPr>
          <w:szCs w:val="24"/>
        </w:rPr>
        <w:t xml:space="preserve"> J</w:t>
      </w:r>
      <w:bookmarkEnd w:id="121"/>
      <w:r>
        <w:rPr>
          <w:szCs w:val="24"/>
        </w:rPr>
        <w:t>un T J, Nguyen H M, Kang D, et al. ECG arrhythmia classification using a 2-D convolutional neural network[J]. arXiv preprint arXiv:1804.06812, 2018.</w:t>
      </w:r>
      <w:bookmarkEnd w:id="122"/>
    </w:p>
    <w:p>
      <w:pPr>
        <w:pStyle w:val="22"/>
        <w:numPr>
          <w:ilvl w:val="0"/>
          <w:numId w:val="13"/>
        </w:numPr>
        <w:ind w:left="510" w:hanging="510"/>
        <w:jc w:val="both"/>
        <w:rPr>
          <w:szCs w:val="24"/>
        </w:rPr>
      </w:pPr>
      <w:bookmarkStart w:id="123" w:name="_Ref24741"/>
      <w:bookmarkStart w:id="124" w:name="_Ref8595"/>
      <w:r>
        <w:rPr>
          <w:szCs w:val="24"/>
        </w:rPr>
        <w:t xml:space="preserve"> H</w:t>
      </w:r>
      <w:bookmarkEnd w:id="123"/>
      <w:r>
        <w:rPr>
          <w:szCs w:val="24"/>
        </w:rPr>
        <w:t>annun A Y, Rajpurkar P, Haghpanahi M, et al. Cardiologist-level arrhythmia detection and classification in ambulatory electrocardiograms using a deep neural network[J]. Nature medicine, 2019, 25(1): 65-69.</w:t>
      </w:r>
      <w:bookmarkEnd w:id="124"/>
    </w:p>
    <w:p>
      <w:pPr>
        <w:pStyle w:val="22"/>
        <w:numPr>
          <w:ilvl w:val="0"/>
          <w:numId w:val="13"/>
        </w:numPr>
        <w:ind w:left="510" w:hanging="510"/>
        <w:jc w:val="both"/>
        <w:rPr>
          <w:szCs w:val="24"/>
        </w:rPr>
      </w:pPr>
      <w:bookmarkStart w:id="125" w:name="_Ref24774"/>
      <w:bookmarkStart w:id="126" w:name="_Ref8634"/>
      <w:r>
        <w:rPr>
          <w:szCs w:val="24"/>
        </w:rPr>
        <w:t xml:space="preserve"> W</w:t>
      </w:r>
      <w:bookmarkEnd w:id="125"/>
      <w:r>
        <w:rPr>
          <w:szCs w:val="24"/>
        </w:rPr>
        <w:t>ang R, Fan J, Li Y. Deep multi-scale fusion neural network for multi-class arrhythmia detection[J]. IEEE journal of biomedical and health informatics, 2020, 24(9): 2461-2472.</w:t>
      </w:r>
      <w:bookmarkEnd w:id="126"/>
    </w:p>
    <w:p>
      <w:pPr>
        <w:pStyle w:val="22"/>
        <w:numPr>
          <w:ilvl w:val="0"/>
          <w:numId w:val="13"/>
        </w:numPr>
        <w:ind w:left="510" w:hanging="510"/>
        <w:jc w:val="both"/>
        <w:rPr>
          <w:szCs w:val="24"/>
        </w:rPr>
      </w:pPr>
      <w:bookmarkStart w:id="127" w:name="_Ref24826"/>
      <w:bookmarkStart w:id="128" w:name="_Ref8663"/>
      <w:r>
        <w:rPr>
          <w:szCs w:val="24"/>
        </w:rPr>
        <w:t xml:space="preserve"> C</w:t>
      </w:r>
      <w:bookmarkEnd w:id="127"/>
      <w:r>
        <w:rPr>
          <w:szCs w:val="24"/>
        </w:rPr>
        <w:t>hen T M, Huang C H, Shih E S C, et al. Detection and classification of cardiac arrhythmias by a challenge-best deep learning neural network model[J]. Iscience, 2020, 23(3): 100886.</w:t>
      </w:r>
      <w:bookmarkEnd w:id="128"/>
    </w:p>
    <w:p>
      <w:pPr>
        <w:pStyle w:val="22"/>
        <w:numPr>
          <w:ilvl w:val="0"/>
          <w:numId w:val="13"/>
        </w:numPr>
        <w:ind w:left="510" w:hanging="510"/>
        <w:jc w:val="both"/>
        <w:rPr>
          <w:szCs w:val="24"/>
        </w:rPr>
      </w:pPr>
      <w:bookmarkStart w:id="129" w:name="_Ref24859"/>
      <w:bookmarkStart w:id="130" w:name="_Ref8712"/>
      <w:r>
        <w:rPr>
          <w:szCs w:val="24"/>
        </w:rPr>
        <w:t xml:space="preserve"> Z</w:t>
      </w:r>
      <w:bookmarkEnd w:id="129"/>
      <w:r>
        <w:rPr>
          <w:szCs w:val="24"/>
        </w:rPr>
        <w:t>hang D, Yang S, Yuan X, et al. Interpretable deep learning for automatic diagnosis of 12-lead electrocardiogram[J]. Iscience, 2021, 24(4): 102373.</w:t>
      </w:r>
      <w:bookmarkEnd w:id="130"/>
    </w:p>
    <w:p>
      <w:pPr>
        <w:pStyle w:val="22"/>
        <w:numPr>
          <w:ilvl w:val="0"/>
          <w:numId w:val="13"/>
        </w:numPr>
        <w:ind w:left="510" w:hanging="510"/>
        <w:jc w:val="both"/>
        <w:rPr>
          <w:szCs w:val="24"/>
        </w:rPr>
      </w:pPr>
      <w:bookmarkStart w:id="131" w:name="_Ref9095"/>
      <w:r>
        <w:rPr>
          <w:szCs w:val="24"/>
        </w:rPr>
        <w:t xml:space="preserve"> Chiou Y A, Syu J Y, Wu S Y, et al. Electrocardiogram lead selection for intelligent screening of patients with systolic heart failure[J]. Scientific reports, 2021, 11(1): 1-12.</w:t>
      </w:r>
      <w:bookmarkEnd w:id="131"/>
    </w:p>
    <w:p>
      <w:pPr>
        <w:pStyle w:val="22"/>
        <w:numPr>
          <w:ilvl w:val="0"/>
          <w:numId w:val="13"/>
        </w:numPr>
        <w:ind w:left="510" w:hanging="510"/>
        <w:jc w:val="both"/>
        <w:rPr>
          <w:szCs w:val="24"/>
        </w:rPr>
      </w:pPr>
      <w:bookmarkStart w:id="132" w:name="_Ref9140"/>
      <w:r>
        <w:rPr>
          <w:szCs w:val="24"/>
        </w:rPr>
        <w:t xml:space="preserve"> Zhao Z, Fang H, Relton S D, et al. Adaptive lead weighted ResNet trained with different duration signals for classifying 12-lead ECGs[C]//2020 Computing in Cardiology. IEEE, 2020: 1-4.</w:t>
      </w:r>
      <w:bookmarkEnd w:id="132"/>
    </w:p>
    <w:p>
      <w:pPr>
        <w:pStyle w:val="22"/>
        <w:widowControl w:val="0"/>
        <w:numPr>
          <w:ilvl w:val="0"/>
          <w:numId w:val="13"/>
        </w:numPr>
        <w:ind w:left="510" w:hanging="510"/>
        <w:jc w:val="both"/>
        <w:rPr>
          <w:szCs w:val="24"/>
        </w:rPr>
      </w:pPr>
      <w:bookmarkStart w:id="133" w:name="_Ref130894934"/>
      <w:r>
        <w:rPr>
          <w:szCs w:val="24"/>
        </w:rPr>
        <w:t xml:space="preserve"> 王英龙,成曦,舒明雷,朱清,周书旺. 基于卷积神经网络和长短期记忆网络的心电图分类方法[P]. 山东省：CN110179453A,2019-08-30.</w:t>
      </w:r>
      <w:bookmarkEnd w:id="133"/>
    </w:p>
    <w:p>
      <w:pPr>
        <w:pStyle w:val="22"/>
        <w:numPr>
          <w:ilvl w:val="0"/>
          <w:numId w:val="13"/>
        </w:numPr>
        <w:ind w:left="510" w:hanging="510"/>
        <w:jc w:val="both"/>
        <w:rPr>
          <w:szCs w:val="24"/>
        </w:rPr>
      </w:pPr>
      <w:bookmarkStart w:id="134" w:name="_Ref9206"/>
      <w:r>
        <w:rPr>
          <w:szCs w:val="24"/>
        </w:rPr>
        <w:t xml:space="preserve"> Hong S, Wu M, Zhou Y, et al. ENCASE: An ENsemble ClASsifiEr for ECG classification using expert features and deep neural networks[C]//2017 Computing in cardiology (cinc). IEEE, 2017: 1-4.</w:t>
      </w:r>
      <w:bookmarkEnd w:id="134"/>
    </w:p>
    <w:p>
      <w:pPr>
        <w:pStyle w:val="22"/>
        <w:numPr>
          <w:ilvl w:val="0"/>
          <w:numId w:val="13"/>
        </w:numPr>
        <w:ind w:left="510" w:hanging="510"/>
        <w:jc w:val="both"/>
        <w:rPr>
          <w:szCs w:val="24"/>
        </w:rPr>
      </w:pPr>
      <w:bookmarkStart w:id="135" w:name="_Ref28640"/>
      <w:r>
        <w:rPr>
          <w:szCs w:val="24"/>
        </w:rPr>
        <w:t xml:space="preserve"> 《中国心血管健康与疾病报告2021》概述[J].中国心血管病研究,2022,20(07):577-596.</w:t>
      </w:r>
      <w:bookmarkEnd w:id="135"/>
    </w:p>
    <w:p>
      <w:pPr>
        <w:pStyle w:val="22"/>
        <w:numPr>
          <w:ilvl w:val="0"/>
          <w:numId w:val="13"/>
        </w:numPr>
        <w:ind w:left="510" w:hanging="510"/>
        <w:jc w:val="both"/>
        <w:rPr>
          <w:szCs w:val="24"/>
        </w:rPr>
      </w:pPr>
      <w:bookmarkStart w:id="136" w:name="_Ref30365"/>
      <w:r>
        <w:rPr>
          <w:szCs w:val="24"/>
        </w:rPr>
        <w:t xml:space="preserve"> 白杰云,王宽全,张恒贵.基于心脏电生理模型的心律失常机制研究进展[J].生物化学与生物物理进展,2016,43(02):128-140.</w:t>
      </w:r>
      <w:bookmarkEnd w:id="136"/>
    </w:p>
    <w:p>
      <w:pPr>
        <w:pStyle w:val="22"/>
        <w:numPr>
          <w:ilvl w:val="0"/>
          <w:numId w:val="13"/>
        </w:numPr>
        <w:ind w:left="510" w:hanging="510"/>
        <w:jc w:val="both"/>
        <w:rPr>
          <w:szCs w:val="24"/>
        </w:rPr>
      </w:pPr>
      <w:bookmarkStart w:id="137" w:name="_Ref31361"/>
      <w:r>
        <w:rPr>
          <w:szCs w:val="24"/>
        </w:rPr>
        <w:t xml:space="preserve"> 窦春江,徐盛开,寇炜.临床心电图的解析与应用方法[J].实用心电学杂志,2015,24(05):353-357.</w:t>
      </w:r>
      <w:bookmarkEnd w:id="137"/>
    </w:p>
    <w:p>
      <w:pPr>
        <w:pStyle w:val="22"/>
        <w:numPr>
          <w:ilvl w:val="0"/>
          <w:numId w:val="13"/>
        </w:numPr>
        <w:ind w:left="510" w:hanging="510"/>
        <w:jc w:val="both"/>
        <w:rPr>
          <w:szCs w:val="24"/>
        </w:rPr>
      </w:pPr>
      <w:bookmarkStart w:id="138" w:name="_Ref3648"/>
      <w:r>
        <w:rPr>
          <w:szCs w:val="24"/>
        </w:rPr>
        <w:t xml:space="preserve"> 杨静,刘鸣.动态心电图导联系统的前世今生[J].实用心电学杂志,2017,26(04):263-266+270.</w:t>
      </w:r>
      <w:bookmarkEnd w:id="138"/>
    </w:p>
    <w:p>
      <w:pPr>
        <w:pStyle w:val="22"/>
        <w:numPr>
          <w:ilvl w:val="0"/>
          <w:numId w:val="13"/>
        </w:numPr>
        <w:ind w:left="510" w:hanging="510"/>
        <w:jc w:val="both"/>
        <w:rPr>
          <w:szCs w:val="24"/>
        </w:rPr>
      </w:pPr>
      <w:bookmarkStart w:id="139" w:name="_Ref5212"/>
      <w:r>
        <w:rPr>
          <w:szCs w:val="24"/>
        </w:rPr>
        <w:t xml:space="preserve"> Goldberger E. A simple, indifferent, electrocardiographic electrode of zero potential and a technique of obtaining augmented, unipolar, extremity leads[J]. American Heart Journal, 1942, 23(4): 483-492.</w:t>
      </w:r>
      <w:bookmarkEnd w:id="139"/>
    </w:p>
    <w:p>
      <w:pPr>
        <w:pStyle w:val="22"/>
        <w:numPr>
          <w:ilvl w:val="0"/>
          <w:numId w:val="13"/>
        </w:numPr>
        <w:ind w:left="510" w:hanging="510"/>
        <w:jc w:val="both"/>
        <w:rPr>
          <w:szCs w:val="24"/>
        </w:rPr>
      </w:pPr>
      <w:bookmarkStart w:id="140" w:name="_Ref5845"/>
      <w:r>
        <w:rPr>
          <w:szCs w:val="24"/>
        </w:rPr>
        <w:t xml:space="preserve"> Moody G B, Mark R G. The impact of the MIT-BIH arrhythmia database[J]. IEEE engineering in medicine and biology magazine, 2001, 20(3): 45-50.</w:t>
      </w:r>
      <w:bookmarkEnd w:id="140"/>
    </w:p>
    <w:p>
      <w:pPr>
        <w:pStyle w:val="22"/>
        <w:numPr>
          <w:ilvl w:val="0"/>
          <w:numId w:val="13"/>
        </w:numPr>
        <w:ind w:left="510" w:hanging="510"/>
        <w:jc w:val="both"/>
        <w:rPr>
          <w:szCs w:val="24"/>
        </w:rPr>
      </w:pPr>
      <w:bookmarkStart w:id="141" w:name="_Ref5891"/>
      <w:r>
        <w:rPr>
          <w:szCs w:val="24"/>
        </w:rPr>
        <w:t xml:space="preserve"> Taddei A, Distante G, Emdin M, et al. The European ST-T database: standard for evaluating systems for the analysis of ST-T changes in ambulatory electrocardiography[J]. European heart journal, 1992, 13(9): 1164-1172.</w:t>
      </w:r>
      <w:bookmarkEnd w:id="141"/>
    </w:p>
    <w:p>
      <w:pPr>
        <w:pStyle w:val="22"/>
        <w:numPr>
          <w:ilvl w:val="0"/>
          <w:numId w:val="13"/>
        </w:numPr>
        <w:ind w:left="510" w:hanging="510"/>
        <w:jc w:val="both"/>
        <w:rPr>
          <w:szCs w:val="24"/>
        </w:rPr>
      </w:pPr>
      <w:bookmarkStart w:id="142" w:name="_Ref6528"/>
      <w:r>
        <w:rPr>
          <w:szCs w:val="24"/>
        </w:rPr>
        <w:t xml:space="preserve"> Reyna MA, Sadr N, Perez Alday EA, et al. Will Two Do? Varying Dimensions in Electrocardiography: The PhysioNet/Computing in Cardiology Challenge 2021. Computing in Cardiology 2021, 48: 1-4,</w:t>
      </w:r>
      <w:bookmarkEnd w:id="142"/>
    </w:p>
    <w:p>
      <w:pPr>
        <w:pStyle w:val="22"/>
        <w:numPr>
          <w:ilvl w:val="0"/>
          <w:numId w:val="13"/>
        </w:numPr>
        <w:ind w:left="510" w:hanging="510"/>
        <w:jc w:val="both"/>
        <w:rPr>
          <w:szCs w:val="24"/>
        </w:rPr>
      </w:pPr>
      <w:bookmarkStart w:id="143" w:name="_Ref31256"/>
      <w:r>
        <w:rPr>
          <w:szCs w:val="24"/>
        </w:rPr>
        <w:t xml:space="preserve"> Reyna MA, Sadr N, Perez Alday EA, et al. Issues in the automated classification of multilead ECGs using heterogeneous labels and populations. Physiol. Meas, 2022.</w:t>
      </w:r>
      <w:bookmarkEnd w:id="143"/>
    </w:p>
    <w:p>
      <w:pPr>
        <w:pStyle w:val="22"/>
        <w:numPr>
          <w:ilvl w:val="0"/>
          <w:numId w:val="13"/>
        </w:numPr>
        <w:ind w:left="510" w:hanging="510"/>
        <w:jc w:val="both"/>
        <w:rPr>
          <w:szCs w:val="24"/>
        </w:rPr>
      </w:pPr>
      <w:bookmarkStart w:id="144" w:name="_Ref9891"/>
      <w:r>
        <w:rPr>
          <w:szCs w:val="24"/>
        </w:rPr>
        <w:t xml:space="preserve"> Liu F, Liu C, Zhao L, et al. An open access database for evaluating the algorithms of electrocardiogram rhythm and morphology abnormality detection[J]. Journal of Medical Imaging and Health Informatics, 2018, 8(7): 1368-1373.</w:t>
      </w:r>
      <w:bookmarkEnd w:id="144"/>
    </w:p>
    <w:p>
      <w:pPr>
        <w:pStyle w:val="22"/>
        <w:numPr>
          <w:ilvl w:val="0"/>
          <w:numId w:val="13"/>
        </w:numPr>
        <w:ind w:left="510" w:hanging="510"/>
        <w:jc w:val="both"/>
        <w:rPr>
          <w:szCs w:val="24"/>
        </w:rPr>
      </w:pPr>
      <w:bookmarkStart w:id="145" w:name="_Ref7736"/>
      <w:r>
        <w:rPr>
          <w:szCs w:val="24"/>
        </w:rPr>
        <w:t xml:space="preserve"> Wagner P, Strodthoff N, Bousseljot R D, et al. PTB-XL, a large publicly available electrocardiography dataset[J]. Scientific data, 2020, 7(1): 154.</w:t>
      </w:r>
      <w:bookmarkEnd w:id="145"/>
    </w:p>
    <w:p>
      <w:pPr>
        <w:pStyle w:val="22"/>
        <w:numPr>
          <w:ilvl w:val="0"/>
          <w:numId w:val="13"/>
        </w:numPr>
        <w:ind w:left="510" w:hanging="510"/>
        <w:jc w:val="both"/>
        <w:rPr>
          <w:szCs w:val="24"/>
        </w:rPr>
      </w:pPr>
      <w:bookmarkStart w:id="146" w:name="_Ref8347"/>
      <w:r>
        <w:rPr>
          <w:szCs w:val="24"/>
        </w:rPr>
        <w:t xml:space="preserve"> 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46"/>
    </w:p>
    <w:p>
      <w:pPr>
        <w:pStyle w:val="22"/>
        <w:numPr>
          <w:ilvl w:val="0"/>
          <w:numId w:val="13"/>
        </w:numPr>
        <w:ind w:left="510" w:hanging="510"/>
        <w:jc w:val="both"/>
        <w:rPr>
          <w:szCs w:val="24"/>
        </w:rPr>
      </w:pPr>
      <w:bookmarkStart w:id="147" w:name="_Ref8856"/>
      <w:r>
        <w:rPr>
          <w:szCs w:val="24"/>
        </w:rPr>
        <w:t xml:space="preserve"> Kalman B L, Kwasny S C. Why tanh: choosing a sigmoidal function[C]//[Proceedings 1992] IJCNN International Joint Conference on Neural Networks. IEEE, 1992, 4: 578-581.</w:t>
      </w:r>
      <w:bookmarkEnd w:id="147"/>
    </w:p>
    <w:p>
      <w:pPr>
        <w:pStyle w:val="22"/>
        <w:numPr>
          <w:ilvl w:val="0"/>
          <w:numId w:val="13"/>
        </w:numPr>
        <w:ind w:left="510" w:hanging="510"/>
        <w:jc w:val="both"/>
        <w:rPr>
          <w:szCs w:val="24"/>
        </w:rPr>
      </w:pPr>
      <w:bookmarkStart w:id="148" w:name="_Ref8905"/>
      <w:r>
        <w:rPr>
          <w:szCs w:val="24"/>
        </w:rPr>
        <w:t xml:space="preserve"> Ide H, Kurita T. Improvement of learning for CNN with ReLU activation by sparse regularization[C]//2017 international joint conference on neural networks (IJCNN). IEEE, 2017: 2684-2691.</w:t>
      </w:r>
      <w:bookmarkEnd w:id="148"/>
    </w:p>
    <w:p>
      <w:pPr>
        <w:pStyle w:val="22"/>
        <w:numPr>
          <w:ilvl w:val="0"/>
          <w:numId w:val="13"/>
        </w:numPr>
        <w:ind w:left="510" w:hanging="510"/>
        <w:jc w:val="both"/>
        <w:rPr>
          <w:szCs w:val="24"/>
        </w:rPr>
      </w:pPr>
      <w:bookmarkStart w:id="149" w:name="_Ref9327"/>
      <w:r>
        <w:rPr>
          <w:szCs w:val="24"/>
        </w:rPr>
        <w:t xml:space="preserve"> Bagui S, Nandi D, Bagui S, et al. Machine learning and deep learning for phishing email classification using one-hot encoding[J]. Journal of Computer Science, 2021, 17(7): 610-623.</w:t>
      </w:r>
      <w:bookmarkEnd w:id="149"/>
    </w:p>
    <w:p>
      <w:pPr>
        <w:pStyle w:val="22"/>
        <w:numPr>
          <w:ilvl w:val="0"/>
          <w:numId w:val="13"/>
        </w:numPr>
        <w:ind w:left="510" w:hanging="510"/>
        <w:jc w:val="both"/>
        <w:rPr>
          <w:szCs w:val="24"/>
        </w:rPr>
      </w:pPr>
      <w:bookmarkStart w:id="150" w:name="_Ref19169"/>
      <w:r>
        <w:rPr>
          <w:szCs w:val="24"/>
        </w:rPr>
        <w:t xml:space="preserve"> Chen B, Guo W, Li B, et al. A study of deep feature fusion based methods for classifying multi-lead ECG[J]. arXiv preprint arXiv:1808.01721, 2018.</w:t>
      </w:r>
      <w:bookmarkEnd w:id="150"/>
    </w:p>
    <w:p>
      <w:pPr>
        <w:pStyle w:val="22"/>
        <w:numPr>
          <w:ilvl w:val="0"/>
          <w:numId w:val="13"/>
        </w:numPr>
        <w:ind w:left="510" w:hanging="510"/>
        <w:jc w:val="both"/>
        <w:rPr>
          <w:szCs w:val="24"/>
        </w:rPr>
      </w:pPr>
      <w:bookmarkStart w:id="151" w:name="_Ref10469"/>
      <w:r>
        <w:rPr>
          <w:szCs w:val="24"/>
        </w:rPr>
        <w:t xml:space="preserve"> Alday E A P, Gu A, Shah A J, et al. Classification of 12-lead ecgs: the physionet/computing in cardiology challenge 2020[J]. Physiological measurement, 2020, 41(12): 124003.</w:t>
      </w:r>
      <w:bookmarkEnd w:id="151"/>
    </w:p>
    <w:p>
      <w:pPr>
        <w:pStyle w:val="22"/>
        <w:numPr>
          <w:ilvl w:val="0"/>
          <w:numId w:val="13"/>
        </w:numPr>
        <w:ind w:left="510" w:hanging="510"/>
        <w:jc w:val="both"/>
        <w:rPr>
          <w:szCs w:val="24"/>
        </w:rPr>
      </w:pPr>
      <w:bookmarkStart w:id="152" w:name="_Ref4087"/>
      <w:r>
        <w:rPr>
          <w:szCs w:val="24"/>
        </w:rPr>
        <w:t xml:space="preserve"> 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52"/>
    </w:p>
    <w:p>
      <w:pPr>
        <w:pStyle w:val="22"/>
        <w:numPr>
          <w:ilvl w:val="0"/>
          <w:numId w:val="13"/>
        </w:numPr>
        <w:ind w:left="510" w:hanging="510"/>
        <w:jc w:val="both"/>
        <w:rPr>
          <w:szCs w:val="24"/>
        </w:rPr>
      </w:pPr>
      <w:bookmarkStart w:id="153" w:name="_Ref13123"/>
      <w:bookmarkStart w:id="154" w:name="_Ref10574"/>
      <w:r>
        <w:rPr>
          <w:szCs w:val="24"/>
        </w:rPr>
        <w:t xml:space="preserve"> Z</w:t>
      </w:r>
      <w:bookmarkEnd w:id="153"/>
      <w:r>
        <w:rPr>
          <w:szCs w:val="24"/>
        </w:rPr>
        <w:t>hang J, Liu A, Gao M, et al. ECG-based multi-class arrhythmia detection using spatio-temporal attention-based convolutional recurrent neural network[J]. Artificial Intelligence in Medicine, 2020, 106: 101856.</w:t>
      </w:r>
      <w:bookmarkEnd w:id="154"/>
    </w:p>
    <w:p>
      <w:pPr>
        <w:pStyle w:val="22"/>
        <w:numPr>
          <w:ilvl w:val="0"/>
          <w:numId w:val="13"/>
        </w:numPr>
        <w:ind w:left="510" w:hanging="510"/>
        <w:jc w:val="both"/>
        <w:rPr>
          <w:szCs w:val="24"/>
        </w:rPr>
      </w:pPr>
      <w:bookmarkStart w:id="155" w:name="_Ref32050"/>
      <w:bookmarkStart w:id="156" w:name="_Ref10639"/>
      <w:r>
        <w:rPr>
          <w:szCs w:val="24"/>
        </w:rPr>
        <w:t xml:space="preserve"> Z</w:t>
      </w:r>
      <w:bookmarkEnd w:id="155"/>
      <w:r>
        <w:rPr>
          <w:szCs w:val="24"/>
        </w:rPr>
        <w:t>hu J, Zhang Y, Zhao Q. Atrial fibrillation detection using different duration ECG signals with SE-ResNet[C]//2019 IEEE 21st International Workshop on Multimedia Signal Processing (MMSP). IEEE, 2019: 1-5.</w:t>
      </w:r>
      <w:bookmarkEnd w:id="156"/>
    </w:p>
    <w:p>
      <w:pPr>
        <w:pStyle w:val="22"/>
        <w:numPr>
          <w:ilvl w:val="0"/>
          <w:numId w:val="13"/>
        </w:numPr>
        <w:ind w:left="510" w:hanging="510"/>
        <w:jc w:val="both"/>
        <w:rPr>
          <w:szCs w:val="24"/>
        </w:rPr>
      </w:pPr>
      <w:bookmarkStart w:id="157" w:name="_Ref130895204"/>
      <w:bookmarkStart w:id="158" w:name="_Ref10642"/>
      <w:r>
        <w:rPr>
          <w:szCs w:val="24"/>
        </w:rPr>
        <w:t xml:space="preserve"> Zhu Z, Wang H, Zhao T, et al. Classification of cardiac abnormalities from ECG signals using SE-ResNet[C]//2020 Computing in Cardiology. IEEE, 2020: 1-4.</w:t>
      </w:r>
      <w:bookmarkEnd w:id="157"/>
      <w:bookmarkEnd w:id="158"/>
    </w:p>
    <w:p>
      <w:pPr>
        <w:pStyle w:val="22"/>
        <w:numPr>
          <w:ilvl w:val="0"/>
          <w:numId w:val="13"/>
        </w:numPr>
        <w:ind w:left="510" w:hanging="510"/>
        <w:jc w:val="both"/>
        <w:rPr>
          <w:szCs w:val="24"/>
        </w:rPr>
      </w:pPr>
      <w:bookmarkStart w:id="159" w:name="_Ref19921"/>
      <w:r>
        <w:rPr>
          <w:szCs w:val="24"/>
        </w:rPr>
        <w:t xml:space="preserve"> 赵哲耘,刘玉敏,孙静静.基于混合正交试验的卷积神经网络参数优化[J].统计与决策,2021,37(08):46-50.</w:t>
      </w:r>
      <w:bookmarkEnd w:id="159"/>
    </w:p>
    <w:p>
      <w:pPr>
        <w:pStyle w:val="22"/>
        <w:numPr>
          <w:ilvl w:val="0"/>
          <w:numId w:val="13"/>
        </w:numPr>
        <w:ind w:left="510" w:hanging="510"/>
        <w:jc w:val="both"/>
        <w:rPr>
          <w:szCs w:val="24"/>
        </w:rPr>
      </w:pPr>
      <w:bookmarkStart w:id="160" w:name="_Ref10796"/>
      <w:r>
        <w:rPr>
          <w:szCs w:val="24"/>
        </w:rPr>
        <w:t xml:space="preserve"> McCaffrey J D. Generation of pairwise test sets using a genetic algorithm[C]//2009 33rd annual IEEE international computer software and applications conference. IEEE, 2009, 1: 626-631.</w:t>
      </w:r>
      <w:bookmarkEnd w:id="160"/>
    </w:p>
    <w:p>
      <w:pPr>
        <w:pStyle w:val="22"/>
        <w:numPr>
          <w:ilvl w:val="0"/>
          <w:numId w:val="13"/>
        </w:numPr>
        <w:ind w:left="510" w:hanging="510"/>
        <w:jc w:val="both"/>
        <w:rPr>
          <w:szCs w:val="24"/>
        </w:rPr>
      </w:pPr>
      <w:bookmarkStart w:id="161" w:name="_Ref10799"/>
      <w:r>
        <w:rPr>
          <w:szCs w:val="24"/>
        </w:rPr>
        <w:t xml:space="preserve"> 郑根让,林正春.基于Pairwise算法的组合测试应用研究[J].电子技术与软件工程,2022(15):49-52.</w:t>
      </w:r>
      <w:bookmarkEnd w:id="161"/>
    </w:p>
    <w:p>
      <w:pPr>
        <w:pStyle w:val="22"/>
        <w:numPr>
          <w:ilvl w:val="0"/>
          <w:numId w:val="13"/>
        </w:numPr>
        <w:ind w:left="510" w:hanging="510"/>
        <w:jc w:val="both"/>
        <w:rPr>
          <w:szCs w:val="24"/>
        </w:rPr>
      </w:pPr>
      <w:bookmarkStart w:id="162" w:name="_Ref22703"/>
      <w:r>
        <w:rPr>
          <w:szCs w:val="24"/>
        </w:rPr>
        <w:t xml:space="preserve"> Vollmer M, Sodmann P, Nath N, et al. A Convolutional Neural Network for ECG Annotation as the Basis for the Classification of Cardiac Rhythms[J]. Ulmer Informatik-Berichte, 2019, 3(2): 4.</w:t>
      </w:r>
      <w:bookmarkEnd w:id="162"/>
    </w:p>
    <w:p>
      <w:pPr>
        <w:pStyle w:val="22"/>
        <w:numPr>
          <w:ilvl w:val="0"/>
          <w:numId w:val="13"/>
        </w:numPr>
        <w:ind w:left="510" w:hanging="510"/>
        <w:jc w:val="both"/>
        <w:rPr>
          <w:szCs w:val="24"/>
        </w:rPr>
      </w:pPr>
      <w:bookmarkStart w:id="163" w:name="_Ref2821"/>
      <w:r>
        <w:rPr>
          <w:szCs w:val="24"/>
        </w:rPr>
        <w:t xml:space="preserve"> Daud S S, Sudirman R. Butterworth bandpass and stationary wavelet transform filter comparison for electroencephalography signal[C]//2015 6th international conference on intelligent systems, modelling and simulation. IEEE, 2015: 123-126.</w:t>
      </w:r>
      <w:bookmarkEnd w:id="163"/>
    </w:p>
    <w:p>
      <w:pPr>
        <w:pStyle w:val="22"/>
        <w:numPr>
          <w:ilvl w:val="0"/>
          <w:numId w:val="13"/>
        </w:numPr>
        <w:ind w:left="510" w:hanging="510"/>
        <w:jc w:val="both"/>
        <w:rPr>
          <w:szCs w:val="24"/>
        </w:rPr>
      </w:pPr>
      <w:bookmarkStart w:id="164" w:name="_Ref2864"/>
      <w:r>
        <w:rPr>
          <w:szCs w:val="24"/>
        </w:rPr>
        <w:t xml:space="preserve"> Welch P. The use of fast Fourier transform for the estimation of power spectra: a method based on time averaging over short, modified periodograms[J]. IEEE Transactions on audio and electroacoustics, 1967, 15(2): 70-73.</w:t>
      </w:r>
      <w:bookmarkEnd w:id="164"/>
    </w:p>
    <w:p>
      <w:pPr>
        <w:pStyle w:val="22"/>
        <w:numPr>
          <w:ilvl w:val="0"/>
          <w:numId w:val="13"/>
        </w:numPr>
        <w:ind w:left="510" w:hanging="510"/>
        <w:jc w:val="both"/>
        <w:rPr>
          <w:szCs w:val="24"/>
        </w:rPr>
      </w:pPr>
      <w:bookmarkStart w:id="165" w:name="_Ref7465"/>
      <w:r>
        <w:rPr>
          <w:szCs w:val="24"/>
        </w:rPr>
        <w:t xml:space="preserve"> Bhanja S, Das A. Impact of data normalization on deep neural network for time series forecasting[J]. arXiv preprint arXiv:1812.05519, 2018.</w:t>
      </w:r>
      <w:bookmarkEnd w:id="165"/>
    </w:p>
    <w:p>
      <w:pPr>
        <w:pStyle w:val="22"/>
        <w:numPr>
          <w:ilvl w:val="0"/>
          <w:numId w:val="13"/>
        </w:numPr>
        <w:ind w:left="510" w:hanging="510"/>
        <w:jc w:val="both"/>
        <w:rPr>
          <w:szCs w:val="24"/>
        </w:rPr>
      </w:pPr>
      <w:bookmarkStart w:id="166" w:name="_Ref7521"/>
      <w:r>
        <w:rPr>
          <w:szCs w:val="24"/>
        </w:rPr>
        <w:t xml:space="preserve"> Patro S, Sahu K K. Normalization: A preprocessing stage[J]. arXiv preprint arXiv:1503.06462, 2015.</w:t>
      </w:r>
      <w:bookmarkEnd w:id="166"/>
    </w:p>
    <w:p>
      <w:pPr>
        <w:pStyle w:val="22"/>
        <w:numPr>
          <w:ilvl w:val="0"/>
          <w:numId w:val="13"/>
        </w:numPr>
        <w:ind w:left="510" w:hanging="510"/>
        <w:jc w:val="both"/>
        <w:rPr>
          <w:szCs w:val="24"/>
        </w:rPr>
      </w:pPr>
      <w:bookmarkStart w:id="167" w:name="_Ref19110"/>
      <w:r>
        <w:rPr>
          <w:szCs w:val="24"/>
        </w:rPr>
        <w:t xml:space="preserve"> Houssein E H, Ibrahim I E, Neggaz N, et al. An efficient ECG arrhythmia classification method based on Manta ray foraging optimization[J]. Expert systems with applications, 2021, 181: 115131.</w:t>
      </w:r>
      <w:bookmarkEnd w:id="167"/>
    </w:p>
    <w:p>
      <w:pPr>
        <w:pStyle w:val="22"/>
        <w:numPr>
          <w:ilvl w:val="0"/>
          <w:numId w:val="13"/>
        </w:numPr>
        <w:ind w:left="510" w:hanging="510"/>
        <w:jc w:val="both"/>
        <w:rPr>
          <w:szCs w:val="24"/>
        </w:rPr>
      </w:pPr>
      <w:bookmarkStart w:id="168" w:name="_Ref19113"/>
      <w:r>
        <w:rPr>
          <w:szCs w:val="24"/>
        </w:rPr>
        <w:t xml:space="preserve"> Houssein E H, Hassaballah M, Ibrahim I E, et al. An automatic arrhythmia classification model based on improved marine predators algorithm and convolutions neural networks[J]. Expert Systems with Applications, 2022, 187: 115936.</w:t>
      </w:r>
      <w:bookmarkEnd w:id="168"/>
    </w:p>
    <w:p>
      <w:pPr>
        <w:pStyle w:val="22"/>
        <w:numPr>
          <w:ilvl w:val="0"/>
          <w:numId w:val="13"/>
        </w:numPr>
        <w:ind w:left="510" w:hanging="510"/>
        <w:jc w:val="both"/>
        <w:rPr>
          <w:szCs w:val="24"/>
        </w:rPr>
      </w:pPr>
      <w:bookmarkStart w:id="169" w:name="_Ref19355"/>
      <w:r>
        <w:rPr>
          <w:szCs w:val="24"/>
        </w:rPr>
        <w:t xml:space="preserve"> Yao Q, Wang R, Fan X, et al. Multi-class arrhythmia detection from 12-lead varied-length ECG using attention-based time-incremental convolutional neural network[J]. Information Fusion, 2020, 53: 174-182.</w:t>
      </w:r>
      <w:bookmarkEnd w:id="169"/>
    </w:p>
    <w:p>
      <w:pPr>
        <w:pStyle w:val="22"/>
        <w:numPr>
          <w:ilvl w:val="0"/>
          <w:numId w:val="13"/>
        </w:numPr>
        <w:ind w:left="510" w:hanging="510"/>
        <w:jc w:val="both"/>
        <w:rPr>
          <w:szCs w:val="24"/>
        </w:rPr>
      </w:pPr>
      <w:bookmarkStart w:id="170" w:name="_Ref3763"/>
      <w:r>
        <w:rPr>
          <w:szCs w:val="24"/>
        </w:rPr>
        <w:t xml:space="preserve"> McCabe J M, Armstrong E J, Ku I, et al. Physician accuracy in interpreting potential ST‐segment elevation myocardial infarction electrocardiograms[J]. Journal of the American Heart Association, 2013, 2(5): e000268.</w:t>
      </w:r>
      <w:bookmarkEnd w:id="170"/>
    </w:p>
    <w:p>
      <w:pPr>
        <w:pStyle w:val="22"/>
        <w:numPr>
          <w:ilvl w:val="0"/>
          <w:numId w:val="13"/>
        </w:numPr>
        <w:ind w:left="510" w:hanging="510"/>
        <w:jc w:val="both"/>
        <w:rPr>
          <w:szCs w:val="24"/>
        </w:rPr>
      </w:pPr>
      <w:bookmarkStart w:id="171" w:name="_Ref10389"/>
      <w:bookmarkStart w:id="172" w:name="_Ref11776"/>
      <w:r>
        <w:rPr>
          <w:szCs w:val="24"/>
        </w:rPr>
        <w:t xml:space="preserve"> CPSC2018[EB/OL]. </w:t>
      </w:r>
      <w:r>
        <w:rPr>
          <w:rStyle w:val="14"/>
          <w:szCs w:val="24"/>
        </w:rPr>
        <w:t>http://2018.icbeb.org/Challenge.html</w:t>
      </w:r>
      <w:bookmarkEnd w:id="171"/>
      <w:r>
        <w:rPr>
          <w:rStyle w:val="14"/>
          <w:szCs w:val="24"/>
        </w:rPr>
        <w:t>.</w:t>
      </w:r>
      <w:bookmarkEnd w:id="172"/>
    </w:p>
    <w:p>
      <w:pPr>
        <w:pStyle w:val="22"/>
        <w:numPr>
          <w:ilvl w:val="0"/>
          <w:numId w:val="13"/>
        </w:numPr>
        <w:ind w:left="510" w:hanging="510"/>
        <w:jc w:val="both"/>
        <w:rPr>
          <w:szCs w:val="24"/>
        </w:rPr>
      </w:pPr>
      <w:bookmarkStart w:id="173" w:name="_Ref11231"/>
      <w:r>
        <w:rPr>
          <w:szCs w:val="24"/>
        </w:rPr>
        <w:t xml:space="preserve"> Liu Z, Meng X A, Cui J, et al. Automatic identification of abnormalities in 12-lead ECGs using expert features and convolutional neural networks[C]//2018 International Conference on Sensor Networks and Signal Processing (SNSP). IEEE, 2018: 163-167.</w:t>
      </w:r>
      <w:bookmarkEnd w:id="173"/>
    </w:p>
    <w:p>
      <w:pPr>
        <w:pStyle w:val="22"/>
        <w:numPr>
          <w:ilvl w:val="0"/>
          <w:numId w:val="13"/>
        </w:numPr>
        <w:ind w:left="510" w:hanging="510"/>
        <w:jc w:val="both"/>
        <w:rPr>
          <w:szCs w:val="24"/>
        </w:rPr>
      </w:pPr>
      <w:bookmarkStart w:id="174" w:name="_Ref11558"/>
      <w:r>
        <w:rPr>
          <w:szCs w:val="24"/>
        </w:rPr>
        <w:t xml:space="preserve"> Wang R, Yao Q, Fan X, et al. Multi-class arrhythmia detection based on neural network with multi-stage features fusion[C]//2019 IEEE International Conference on Systems, Man and Cybernetics (SMC). IEEE, 2019: 4082-4087.</w:t>
      </w:r>
      <w:bookmarkEnd w:id="174"/>
    </w:p>
    <w:p>
      <w:pPr>
        <w:pStyle w:val="22"/>
        <w:numPr>
          <w:ilvl w:val="0"/>
          <w:numId w:val="13"/>
        </w:numPr>
        <w:ind w:left="510" w:hanging="510"/>
        <w:jc w:val="both"/>
        <w:rPr>
          <w:szCs w:val="24"/>
        </w:rPr>
      </w:pPr>
      <w:bookmarkStart w:id="175" w:name="_Ref3800"/>
      <w:r>
        <w:rPr>
          <w:szCs w:val="24"/>
        </w:rPr>
        <w:t xml:space="preserve"> Almer J, Zusterzeel R, Strauss D G, et al. Prevalence of manual Strauss LBBB criteria in patients diagnosed with the automated Glasgow LBBB criteria[J]. Journal of Electrocardiology, 2015, 48(4): 558-564.</w:t>
      </w:r>
      <w:bookmarkEnd w:id="175"/>
    </w:p>
    <w:p>
      <w:pPr>
        <w:pStyle w:val="22"/>
        <w:numPr>
          <w:ilvl w:val="0"/>
          <w:numId w:val="13"/>
        </w:numPr>
        <w:ind w:left="510" w:hanging="510"/>
        <w:jc w:val="both"/>
        <w:rPr>
          <w:szCs w:val="24"/>
        </w:rPr>
      </w:pPr>
      <w:bookmarkStart w:id="176" w:name="_Ref28738"/>
      <w:r>
        <w:rPr>
          <w:szCs w:val="24"/>
        </w:rPr>
        <w:t xml:space="preserve"> 汪康宁. 基于Android智能终端的实时Holter系统的软件设计[D].东南大学,2016.</w:t>
      </w:r>
      <w:bookmarkEnd w:id="176"/>
    </w:p>
    <w:p>
      <w:pPr>
        <w:pStyle w:val="22"/>
        <w:numPr>
          <w:ilvl w:val="0"/>
          <w:numId w:val="13"/>
        </w:numPr>
        <w:ind w:left="510" w:hanging="510"/>
        <w:jc w:val="both"/>
        <w:rPr>
          <w:szCs w:val="24"/>
        </w:rPr>
      </w:pPr>
      <w:bookmarkStart w:id="177" w:name="_Ref29725"/>
      <w:r>
        <w:rPr>
          <w:szCs w:val="24"/>
        </w:rPr>
        <w:t xml:space="preserve"> Walsh III J A, Topol E J, Steinhubl S R. Novel wireless devices for cardiac monitoring[J]. Circulation, 2014, 130(7): 573-581.</w:t>
      </w:r>
      <w:bookmarkEnd w:id="177"/>
    </w:p>
    <w:p>
      <w:pPr>
        <w:pStyle w:val="22"/>
        <w:numPr>
          <w:ilvl w:val="0"/>
          <w:numId w:val="13"/>
        </w:numPr>
        <w:ind w:left="510" w:hanging="510"/>
        <w:jc w:val="both"/>
        <w:rPr>
          <w:szCs w:val="24"/>
        </w:rPr>
      </w:pPr>
      <w:bookmarkStart w:id="178" w:name="_Ref30613"/>
      <w:r>
        <w:rPr>
          <w:szCs w:val="24"/>
        </w:rPr>
        <w:t xml:space="preserve"> Cho Y, Kwon J, Kim K H, et al. Artificial intelligence algorithm for detecting myocardial infarction using six-lead electrocardiography[J]. Scientific reports, 2020, 10(1): 20495.</w:t>
      </w:r>
      <w:bookmarkEnd w:id="178"/>
    </w:p>
    <w:p>
      <w:pPr>
        <w:pStyle w:val="22"/>
        <w:numPr>
          <w:ilvl w:val="0"/>
          <w:numId w:val="13"/>
        </w:numPr>
        <w:ind w:left="510" w:hanging="510"/>
        <w:jc w:val="both"/>
        <w:rPr>
          <w:szCs w:val="24"/>
        </w:rPr>
      </w:pPr>
      <w:bookmarkStart w:id="179" w:name="_Ref31635"/>
      <w:r>
        <w:rPr>
          <w:szCs w:val="24"/>
        </w:rPr>
        <w:t xml:space="preserve"> Warrick P A, Lostanlen V, Eickenberg M, et al. Arrhythmia classification of reduced-lead electrocardiograms by scattering-recurrent networks[C]//2021 Computing in Cardiology (CinC). IEEE, 2021, 48: 1-4.</w:t>
      </w:r>
      <w:bookmarkEnd w:id="179"/>
    </w:p>
    <w:p>
      <w:pPr>
        <w:pStyle w:val="22"/>
        <w:numPr>
          <w:ilvl w:val="0"/>
          <w:numId w:val="13"/>
        </w:numPr>
        <w:ind w:left="510" w:hanging="510"/>
        <w:jc w:val="both"/>
        <w:rPr>
          <w:szCs w:val="24"/>
        </w:rPr>
      </w:pPr>
      <w:bookmarkStart w:id="180" w:name="_Ref32197"/>
      <w:r>
        <w:rPr>
          <w:szCs w:val="24"/>
        </w:rPr>
        <w:t xml:space="preserve"> Bodini M, Rivolta M W, Sassi R. Classification of ECG signals with different lead systems using AutoML[C]//2021 Computing in Cardiology (CinC). IEEE, 2021, 48: 1-4.</w:t>
      </w:r>
      <w:bookmarkEnd w:id="180"/>
    </w:p>
    <w:p>
      <w:pPr>
        <w:pStyle w:val="22"/>
        <w:numPr>
          <w:ilvl w:val="0"/>
          <w:numId w:val="13"/>
        </w:numPr>
        <w:ind w:left="510" w:hanging="510"/>
        <w:jc w:val="both"/>
        <w:rPr>
          <w:szCs w:val="24"/>
        </w:rPr>
      </w:pPr>
      <w:bookmarkStart w:id="181" w:name="_Ref323"/>
      <w:r>
        <w:rPr>
          <w:szCs w:val="24"/>
        </w:rPr>
        <w:t xml:space="preserve"> Osnabrugge N, Rustemeyer F, Kaparakis C, et al. Multi-label classification on 12, 6, 4, 3 and 2 lead electrocardiography signals using convolutional recurrent neural networks[C]//2021 Computing in Cardiology (CinC). IEEE, 2021, 48: 1-4.</w:t>
      </w:r>
      <w:bookmarkEnd w:id="181"/>
    </w:p>
    <w:p>
      <w:pPr>
        <w:pStyle w:val="22"/>
        <w:numPr>
          <w:ilvl w:val="0"/>
          <w:numId w:val="13"/>
        </w:numPr>
        <w:ind w:left="510" w:hanging="510"/>
        <w:jc w:val="both"/>
        <w:rPr>
          <w:szCs w:val="24"/>
        </w:rPr>
      </w:pPr>
      <w:bookmarkStart w:id="182" w:name="_Ref7665"/>
      <w:r>
        <w:rPr>
          <w:szCs w:val="24"/>
        </w:rPr>
        <w:t xml:space="preserve"> Medsker L R, Jain L C. Recurrent neural networks[J]. Design and Applications, 2001, 5: 64-67.</w:t>
      </w:r>
      <w:bookmarkEnd w:id="182"/>
    </w:p>
    <w:p>
      <w:pPr>
        <w:pStyle w:val="22"/>
        <w:numPr>
          <w:ilvl w:val="0"/>
          <w:numId w:val="13"/>
        </w:numPr>
        <w:ind w:left="510" w:hanging="510"/>
        <w:jc w:val="both"/>
        <w:rPr>
          <w:szCs w:val="24"/>
        </w:rPr>
      </w:pPr>
      <w:bookmarkStart w:id="183" w:name="_Ref130895071"/>
      <w:r>
        <w:rPr>
          <w:szCs w:val="24"/>
        </w:rPr>
        <w:t xml:space="preserve"> Hochreiter S, Schmidhuber J. Long short-term memory[J]. Neural computation, 1997, 9(8): 1735-1780.</w:t>
      </w:r>
      <w:bookmarkEnd w:id="183"/>
    </w:p>
    <w:p>
      <w:pPr>
        <w:pStyle w:val="22"/>
        <w:numPr>
          <w:ilvl w:val="0"/>
          <w:numId w:val="13"/>
        </w:numPr>
        <w:ind w:left="510" w:hanging="510"/>
        <w:jc w:val="both"/>
        <w:rPr>
          <w:szCs w:val="24"/>
        </w:rPr>
      </w:pPr>
      <w:bookmarkStart w:id="184" w:name="_Ref130895111"/>
      <w:r>
        <w:rPr>
          <w:szCs w:val="24"/>
        </w:rPr>
        <w:t xml:space="preserve"> Zhou P, Shi W, Tian J, et al. Attention-based bidirectional long short-term memory networks for relation classification[C]//Proceedings of the 54th annual meeting of the association for computational linguistics (volume 2: Short papers). 2016: 207-212.</w:t>
      </w:r>
      <w:bookmarkEnd w:id="184"/>
    </w:p>
    <w:p>
      <w:pPr>
        <w:pStyle w:val="22"/>
        <w:numPr>
          <w:ilvl w:val="0"/>
          <w:numId w:val="13"/>
        </w:numPr>
        <w:ind w:left="510" w:hanging="510"/>
        <w:jc w:val="both"/>
        <w:rPr>
          <w:szCs w:val="24"/>
        </w:rPr>
      </w:pPr>
      <w:bookmarkStart w:id="185" w:name="_Ref130895139"/>
      <w:r>
        <w:rPr>
          <w:szCs w:val="24"/>
        </w:rPr>
        <w:t xml:space="preserve"> He K, Zhang X, Ren S, et al. Deep residual learning for image recognition[C]//Proceedings of the IEEE conference on computer vision and pattern recognition. 2016: 770-778.</w:t>
      </w:r>
      <w:bookmarkEnd w:id="185"/>
    </w:p>
    <w:p>
      <w:pPr>
        <w:pStyle w:val="22"/>
        <w:numPr>
          <w:ilvl w:val="0"/>
          <w:numId w:val="13"/>
        </w:numPr>
        <w:ind w:left="510" w:hanging="510"/>
        <w:jc w:val="both"/>
        <w:rPr>
          <w:szCs w:val="24"/>
        </w:rPr>
      </w:pPr>
      <w:bookmarkStart w:id="186" w:name="_Ref130895231"/>
      <w:r>
        <w:rPr>
          <w:szCs w:val="24"/>
        </w:rPr>
        <w:t xml:space="preserve"> Zweig M H, Campbell G. Receiver-operating characteristic (ROC) plots: a fundamental evaluation tool in clinical medicine[J]. Clinical chemistry, 1993, 39(4): 561-577.</w:t>
      </w:r>
      <w:bookmarkEnd w:id="186"/>
    </w:p>
    <w:p>
      <w:pPr>
        <w:pStyle w:val="22"/>
        <w:numPr>
          <w:ilvl w:val="0"/>
          <w:numId w:val="13"/>
        </w:numPr>
        <w:ind w:left="510" w:hanging="510"/>
        <w:jc w:val="both"/>
        <w:rPr>
          <w:szCs w:val="24"/>
        </w:rPr>
      </w:pPr>
      <w:bookmarkStart w:id="187" w:name="_Ref130895276"/>
      <w:r>
        <w:rPr>
          <w:szCs w:val="24"/>
        </w:rPr>
        <w:t xml:space="preserve"> Alday E A P, Rad A B, Reyna M A, et al. Age, sex and race bias in automated arrhythmia detectors[J]. Journal of Electrocardiology, 2022, 74: 5-9.</w:t>
      </w:r>
      <w:bookmarkEnd w:id="187"/>
    </w:p>
    <w:p>
      <w:pPr>
        <w:spacing w:line="400" w:lineRule="exact"/>
        <w:ind w:left="420" w:hanging="420"/>
        <w:sectPr>
          <w:headerReference r:id="rId30" w:type="default"/>
          <w:headerReference r:id="rId31" w:type="even"/>
          <w:pgSz w:w="11906" w:h="16838"/>
          <w:pgMar w:top="1418" w:right="1418" w:bottom="1418" w:left="1418" w:header="737" w:footer="992" w:gutter="567"/>
          <w:cols w:space="0" w:num="1"/>
          <w:docGrid w:type="linesAndChars" w:linePitch="318" w:charSpace="0"/>
        </w:sectPr>
      </w:pPr>
    </w:p>
    <w:p>
      <w:pPr>
        <w:spacing w:before="480" w:after="360"/>
        <w:jc w:val="center"/>
        <w:outlineLvl w:val="0"/>
        <w:rPr>
          <w:rFonts w:eastAsia="黑体"/>
          <w:bCs/>
          <w:color w:val="000000"/>
          <w:sz w:val="32"/>
          <w:szCs w:val="32"/>
          <w:shd w:val="clear" w:color="auto" w:fill="FFFFFF"/>
        </w:rPr>
      </w:pPr>
      <w:bookmarkStart w:id="188" w:name="_Toc843"/>
      <w:r>
        <w:rPr>
          <w:rFonts w:hint="eastAsia" w:eastAsia="黑体"/>
          <w:bCs/>
          <w:color w:val="000000"/>
          <w:sz w:val="32"/>
          <w:szCs w:val="32"/>
          <w:shd w:val="clear" w:color="auto" w:fill="FFFFFF"/>
        </w:rPr>
        <w:t>致    谢</w:t>
      </w:r>
      <w:bookmarkEnd w:id="188"/>
    </w:p>
    <w:p>
      <w:pPr>
        <w:spacing w:line="400" w:lineRule="exact"/>
        <w:ind w:firstLine="480" w:firstLineChars="200"/>
        <w:rPr>
          <w:sz w:val="24"/>
        </w:rPr>
      </w:pPr>
      <w:r>
        <w:rPr>
          <w:rFonts w:hint="eastAsia"/>
          <w:sz w:val="24"/>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spacing w:line="400" w:lineRule="exact"/>
        <w:ind w:firstLine="480" w:firstLineChars="200"/>
        <w:rPr>
          <w:sz w:val="24"/>
        </w:rPr>
      </w:pPr>
      <w:r>
        <w:rPr>
          <w:rFonts w:hint="eastAsia"/>
          <w:sz w:val="24"/>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spacing w:line="400" w:lineRule="exact"/>
        <w:ind w:firstLine="480" w:firstLineChars="200"/>
        <w:rPr>
          <w:sz w:val="24"/>
        </w:rPr>
      </w:pPr>
      <w:r>
        <w:rPr>
          <w:rFonts w:hint="eastAsia"/>
          <w:sz w:val="24"/>
        </w:rPr>
        <w:t>学习上，很感谢工大给我们提供了良好的学习场地，充足的学习资源，安静的学习环境，使得我能够在研一的课程学习以及后续的专业学习中不断提升专注度与效率。</w:t>
      </w:r>
    </w:p>
    <w:p>
      <w:pPr>
        <w:spacing w:line="400" w:lineRule="exact"/>
        <w:ind w:firstLine="480" w:firstLineChars="200"/>
        <w:rPr>
          <w:sz w:val="24"/>
        </w:rPr>
      </w:pPr>
      <w:r>
        <w:rPr>
          <w:rFonts w:hint="eastAsia"/>
          <w:sz w:val="24"/>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pPr>
        <w:spacing w:line="400" w:lineRule="exact"/>
        <w:ind w:firstLine="480" w:firstLineChars="200"/>
        <w:rPr>
          <w:sz w:val="24"/>
        </w:rPr>
      </w:pPr>
      <w:r>
        <w:rPr>
          <w:rFonts w:hint="eastAsia"/>
          <w:sz w:val="24"/>
        </w:rPr>
        <w:t>研三的最后一个小尾巴，也真心祝愿我的师弟陈真琦、王天宇、邢云龙、王兴辉等能够在未来几年时间里不断进步，尽早出自己的成果。</w:t>
      </w:r>
    </w:p>
    <w:p>
      <w:pPr>
        <w:spacing w:line="400" w:lineRule="exact"/>
        <w:ind w:firstLine="480" w:firstLineChars="200"/>
        <w:rPr>
          <w:rStyle w:val="15"/>
          <w:sz w:val="24"/>
          <w:szCs w:val="24"/>
        </w:rPr>
      </w:pPr>
      <w:r>
        <w:rPr>
          <w:rFonts w:hint="eastAsia"/>
          <w:sz w:val="24"/>
        </w:rPr>
        <w:t>最后，再次感谢所有帮助过我的老师，同学，朋友们。我们江湖再见！</w:t>
      </w:r>
    </w:p>
    <w:p>
      <w:pPr>
        <w:sectPr>
          <w:headerReference r:id="rId32" w:type="default"/>
          <w:pgSz w:w="11906" w:h="16838"/>
          <w:pgMar w:top="1417" w:right="1417" w:bottom="1417" w:left="1417" w:header="737" w:footer="992" w:gutter="567"/>
          <w:cols w:space="0" w:num="1"/>
          <w:docGrid w:type="linesAndChars" w:linePitch="318" w:charSpace="0"/>
        </w:sectPr>
      </w:pPr>
    </w:p>
    <w:p>
      <w:pPr>
        <w:spacing w:before="480" w:after="360"/>
        <w:jc w:val="center"/>
        <w:outlineLvl w:val="0"/>
        <w:rPr>
          <w:rFonts w:ascii="黑体" w:hAnsi="黑体" w:eastAsia="黑体"/>
          <w:sz w:val="32"/>
        </w:rPr>
      </w:pPr>
      <w:bookmarkStart w:id="189" w:name="_Toc223928324"/>
      <w:bookmarkStart w:id="190" w:name="_Toc15336"/>
      <w:r>
        <w:rPr>
          <w:rFonts w:hint="eastAsia" w:ascii="黑体" w:hAnsi="黑体" w:eastAsia="黑体"/>
          <w:sz w:val="32"/>
          <w:szCs w:val="32"/>
        </w:rPr>
        <w:t>在学期间主要科研成果</w:t>
      </w:r>
      <w:bookmarkEnd w:id="189"/>
      <w:bookmarkEnd w:id="190"/>
    </w:p>
    <w:p>
      <w:pPr>
        <w:spacing w:before="240" w:after="120"/>
        <w:rPr>
          <w:rFonts w:ascii="黑体" w:eastAsia="黑体"/>
          <w:sz w:val="28"/>
          <w:szCs w:val="28"/>
        </w:rPr>
      </w:pPr>
      <w:bookmarkStart w:id="191" w:name="_Toc223928325"/>
      <w:r>
        <w:rPr>
          <w:rFonts w:hint="eastAsia" w:ascii="黑体" w:eastAsia="黑体"/>
          <w:sz w:val="28"/>
          <w:szCs w:val="28"/>
        </w:rPr>
        <w:t>一、发表学术论文</w:t>
      </w:r>
      <w:bookmarkEnd w:id="191"/>
    </w:p>
    <w:p>
      <w:pPr>
        <w:numPr>
          <w:ilvl w:val="1"/>
          <w:numId w:val="14"/>
        </w:numPr>
        <w:tabs>
          <w:tab w:val="left" w:pos="540"/>
        </w:tabs>
        <w:spacing w:line="400" w:lineRule="exact"/>
        <w:ind w:left="539" w:hanging="539"/>
        <w:rPr>
          <w:sz w:val="24"/>
        </w:rPr>
      </w:pPr>
      <w:bookmarkStart w:id="192" w:name="_Toc214852615"/>
      <w:r>
        <w:rPr>
          <w:sz w:val="24"/>
        </w:rPr>
        <w:t>Jiahao Li，Shao-peng Pang，Fangzhou Xu，Peng Ji，Shuwang Zhou，Minglei Shu.Two-dimensional ECG-based cardiac arrhythmia classification using DSE-ResNet[J].Scientific Reports</w:t>
      </w:r>
      <w:r>
        <w:rPr>
          <w:rFonts w:hint="eastAsia"/>
          <w:sz w:val="24"/>
        </w:rPr>
        <w:t>（与第三章研究内容相关）</w:t>
      </w:r>
    </w:p>
    <w:p>
      <w:pPr>
        <w:numPr>
          <w:ilvl w:val="1"/>
          <w:numId w:val="14"/>
        </w:numPr>
        <w:tabs>
          <w:tab w:val="left" w:pos="540"/>
        </w:tabs>
        <w:spacing w:line="400" w:lineRule="exact"/>
        <w:ind w:left="539" w:hanging="539"/>
      </w:pPr>
      <w:r>
        <w:rPr>
          <w:sz w:val="24"/>
        </w:rPr>
        <w:t>Chuanzhe Zhang，Jiahao Li，Shao-peng Pang，Fangzhou Xu，Shuwang Zhou.A 12-lead ECG correlation network model exploring the inter-lead relationships[J].EPL</w:t>
      </w:r>
      <w:r>
        <w:rPr>
          <w:rFonts w:hint="eastAsia"/>
          <w:sz w:val="24"/>
        </w:rPr>
        <w:t>（与第四章研究内容相关）</w:t>
      </w:r>
    </w:p>
    <w:p>
      <w:pPr>
        <w:spacing w:before="240" w:after="120"/>
        <w:rPr>
          <w:rFonts w:ascii="黑体" w:eastAsia="黑体"/>
          <w:sz w:val="28"/>
          <w:szCs w:val="28"/>
        </w:rPr>
      </w:pPr>
      <w:r>
        <w:rPr>
          <w:rFonts w:hint="eastAsia" w:ascii="黑体" w:eastAsia="黑体"/>
          <w:sz w:val="28"/>
          <w:szCs w:val="28"/>
        </w:rPr>
        <w:t>二、其它科研成果</w:t>
      </w:r>
      <w:bookmarkEnd w:id="192"/>
    </w:p>
    <w:p>
      <w:pPr>
        <w:numPr>
          <w:ilvl w:val="0"/>
          <w:numId w:val="15"/>
        </w:numPr>
        <w:tabs>
          <w:tab w:val="left" w:pos="540"/>
          <w:tab w:val="clear" w:pos="600"/>
        </w:tabs>
        <w:spacing w:line="400" w:lineRule="exact"/>
        <w:ind w:left="540" w:hanging="540"/>
        <w:rPr>
          <w:sz w:val="24"/>
        </w:rPr>
      </w:pPr>
      <w:r>
        <w:rPr>
          <w:rFonts w:hint="eastAsia"/>
          <w:sz w:val="24"/>
        </w:rPr>
        <w:t>发明专利：</w:t>
      </w:r>
      <w:r>
        <w:rPr>
          <w:sz w:val="24"/>
        </w:rPr>
        <w:t>庞少鹏</w:t>
      </w:r>
      <w:r>
        <w:rPr>
          <w:rFonts w:hint="eastAsia"/>
          <w:sz w:val="24"/>
        </w:rPr>
        <w:t xml:space="preserve"> </w:t>
      </w:r>
      <w:r>
        <w:rPr>
          <w:sz w:val="24"/>
        </w:rPr>
        <w:t>李家豪</w:t>
      </w:r>
      <w:r>
        <w:rPr>
          <w:rFonts w:hint="eastAsia"/>
          <w:sz w:val="24"/>
        </w:rPr>
        <w:t xml:space="preserve"> </w:t>
      </w:r>
      <w:r>
        <w:rPr>
          <w:sz w:val="24"/>
        </w:rPr>
        <w:t>舒明雷</w:t>
      </w:r>
      <w:r>
        <w:rPr>
          <w:rFonts w:hint="eastAsia"/>
          <w:sz w:val="24"/>
        </w:rPr>
        <w:t>.</w:t>
      </w:r>
      <w:r>
        <w:rPr>
          <w:sz w:val="24"/>
        </w:rPr>
        <w:t>一种基于十二导联心电数据二维化的多输入残差神经网络的ECG信号分类方法</w:t>
      </w:r>
      <w:r>
        <w:rPr>
          <w:rFonts w:hint="eastAsia"/>
          <w:sz w:val="24"/>
        </w:rPr>
        <w:t>，实审阶段（与第三章研究内容相关）</w:t>
      </w:r>
    </w:p>
    <w:p>
      <w:pPr>
        <w:numPr>
          <w:ilvl w:val="0"/>
          <w:numId w:val="15"/>
        </w:numPr>
        <w:tabs>
          <w:tab w:val="left" w:pos="540"/>
          <w:tab w:val="clear" w:pos="600"/>
        </w:tabs>
        <w:spacing w:line="400" w:lineRule="exact"/>
        <w:ind w:left="540" w:hanging="540"/>
      </w:pPr>
      <w:r>
        <w:rPr>
          <w:rFonts w:hint="eastAsia"/>
          <w:sz w:val="24"/>
        </w:rPr>
        <w:t>发明专利：</w:t>
      </w:r>
      <w:r>
        <w:rPr>
          <w:sz w:val="24"/>
        </w:rPr>
        <w:t>庞少鹏</w:t>
      </w:r>
      <w:r>
        <w:rPr>
          <w:rFonts w:hint="eastAsia"/>
          <w:sz w:val="24"/>
        </w:rPr>
        <w:t xml:space="preserve"> </w:t>
      </w:r>
      <w:r>
        <w:rPr>
          <w:sz w:val="24"/>
        </w:rPr>
        <w:t>李家豪</w:t>
      </w:r>
      <w:r>
        <w:rPr>
          <w:rFonts w:hint="eastAsia"/>
          <w:sz w:val="24"/>
        </w:rPr>
        <w:t xml:space="preserve"> 李广良.</w:t>
      </w:r>
      <w:r>
        <w:rPr>
          <w:sz w:val="24"/>
        </w:rPr>
        <w:t>一种基于Opencv的菲涅尔透镜中心定位方法</w:t>
      </w:r>
      <w:r>
        <w:rPr>
          <w:rFonts w:hint="eastAsia"/>
          <w:sz w:val="24"/>
        </w:rPr>
        <w:t>，实审阶段</w:t>
      </w:r>
    </w:p>
    <w:sectPr>
      <w:headerReference r:id="rId33" w:type="even"/>
      <w:footerReference r:id="rId34" w:type="even"/>
      <w:pgSz w:w="11906" w:h="16838"/>
      <w:pgMar w:top="1417" w:right="1417" w:bottom="1417" w:left="1417" w:header="737" w:footer="992" w:gutter="567"/>
      <w:cols w:space="0" w:num="1"/>
      <w:docGrid w:type="linesAndChar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隶书">
    <w:panose1 w:val="0201050906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MS Mincho">
    <w:altName w:val="Kozuka Mincho Pr6N M"/>
    <w:panose1 w:val="02020609040205080304"/>
    <w:charset w:val="80"/>
    <w:family w:val="modern"/>
    <w:pitch w:val="default"/>
    <w:sig w:usb0="00000000" w:usb1="00000000" w:usb2="08000012" w:usb3="00000000" w:csb0="0002009F" w:csb1="00000000"/>
  </w:font>
  <w:font w:name="Helvetica">
    <w:altName w:val="Arial"/>
    <w:panose1 w:val="020B0604020202020204"/>
    <w:charset w:val="00"/>
    <w:family w:val="swiss"/>
    <w:pitch w:val="default"/>
    <w:sig w:usb0="00000000" w:usb1="00000000" w:usb2="00000009" w:usb3="00000000" w:csb0="000001FF" w:csb1="00000000"/>
  </w:font>
  <w:font w:name="Kozuka Mincho Pr6N M">
    <w:panose1 w:val="02020600000000000000"/>
    <w:charset w:val="80"/>
    <w:family w:val="auto"/>
    <w:pitch w:val="default"/>
    <w:sig w:usb0="000002D7" w:usb1="2AC71C11" w:usb2="00000012"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5926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pLoQNb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0288;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V&#10;XQcL1AAAAAMBAAAPAAAAAAAAAAEAIAAAACIAAABkcnMvZG93bnJldi54bWxQSwECFAAUAAAACACH&#10;TuJAqEvbo7YBAABnAwAADgAAAAAAAAABACAAAAAjAQAAZHJzL2Uyb0RvYy54bWxQSwUGAAAAAAYA&#10;BgBZAQAASw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5408;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qjkjhr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1312;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BS1hp4tAEAAGc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PW1Cw5kXjiZ+/P7t+OPX&#10;8edXRj4SaAzYUt5toMw0vYGJks9+JGfmPeno8pcYMYqTvIeLvGpKTJKzefG8qV9yJim0vFo2r4v8&#10;1f3jEDG9VeBYNjoeaXpFVLF/j4kaodRzSq7l4cZYWyZo/V8OSsyeKnd+6jBbadpOM50t9AdiY995&#10;0jLvxdmIZ2M7G7lsfkz6lwbmXckD/vNesu7/j/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FLWGni0AQAAZw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438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u6yecrsBAABx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3360;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A6QGH3tAEAAGU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fccbzrxwNPDj92/HH7+O&#10;P7+yJsszBmwp6zZQXprewERLc/YjOTPrSUeXv8SHUZzEPVzEVVNikpzNi+dN/ZIzSaHl1bJ5XcSv&#10;7h+HiOmtAsey0fFIsyuSiv17TNQIpZ5Tci0PN8baMj/r/3JQYvZUufNTh9lK03aa6WyhPxAb+86T&#10;knkrzkY8G9vZyGXzY1K/NDBvSh7vn/eSdf93r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DpAYfe0AQAAZQ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sz w:val="21"/>
        <w:szCs w:val="21"/>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6432;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BGY6sL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3.95pt;width:24.3pt;mso-position-horizontal:center;mso-position-horizontal-relative:margin;z-index:251662336;mso-width-relative:page;mso-height-relative:page;" filled="f" stroked="f" coordsize="21600,21600" o:gfxdata="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CSQvUAAAAAwEAAA8AAAAAAAAAAQAgAAAAIgAAAGRycy9kb3ducmV2LnhtbFBLAQIUABQA&#10;AAAIAIdO4kCHgZkfuwEAAHMDAAAOAAAAAAAAAAEAIAAAACMBAABkcnMvZTJvRG9jLnhtbFBLBQYA&#10;AAAABgAGAFkBAABQBQ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rPr>
        <w:sz w:val="28"/>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第1章 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第2章 心律失常、深度学习相关理论知识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第3章 基于DSE-ResNet的十二导联心律失常自动识别</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第4章 基于二维化十二导联ECG信号冗余性分析</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第5章 基于Flask的心律失常自动分类平台</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第6章 总结与展望</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在学期间主要科研成果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eastAsia="隶书"/>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pPr>
    <w:r>
      <w:rPr>
        <w:rFonts w:hint="eastAsia"/>
        <w:spacing w:val="-8"/>
        <w:szCs w:val="36"/>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9C9420"/>
    <w:multiLevelType w:val="singleLevel"/>
    <w:tmpl w:val="919C9420"/>
    <w:lvl w:ilvl="0" w:tentative="0">
      <w:start w:val="1"/>
      <w:numFmt w:val="decimal"/>
      <w:suff w:val="nothing"/>
      <w:lvlText w:val="（%1）"/>
      <w:lvlJc w:val="left"/>
    </w:lvl>
  </w:abstractNum>
  <w:abstractNum w:abstractNumId="1">
    <w:nsid w:val="94DB688C"/>
    <w:multiLevelType w:val="singleLevel"/>
    <w:tmpl w:val="94DB688C"/>
    <w:lvl w:ilvl="0" w:tentative="0">
      <w:start w:val="1"/>
      <w:numFmt w:val="decimal"/>
      <w:suff w:val="nothing"/>
      <w:lvlText w:val="（%1）"/>
      <w:lvlJc w:val="left"/>
    </w:lvl>
  </w:abstractNum>
  <w:abstractNum w:abstractNumId="2">
    <w:nsid w:val="9CF83AD1"/>
    <w:multiLevelType w:val="singleLevel"/>
    <w:tmpl w:val="9CF83AD1"/>
    <w:lvl w:ilvl="0" w:tentative="0">
      <w:start w:val="1"/>
      <w:numFmt w:val="decimal"/>
      <w:suff w:val="nothing"/>
      <w:lvlText w:val="（%1）"/>
      <w:lvlJc w:val="left"/>
    </w:lvl>
  </w:abstractNum>
  <w:abstractNum w:abstractNumId="3">
    <w:nsid w:val="A651608F"/>
    <w:multiLevelType w:val="singleLevel"/>
    <w:tmpl w:val="A651608F"/>
    <w:lvl w:ilvl="0" w:tentative="0">
      <w:start w:val="1"/>
      <w:numFmt w:val="decimal"/>
      <w:suff w:val="nothing"/>
      <w:lvlText w:val="（%1）"/>
      <w:lvlJc w:val="left"/>
    </w:lvl>
  </w:abstractNum>
  <w:abstractNum w:abstractNumId="4">
    <w:nsid w:val="DDA9F6E8"/>
    <w:multiLevelType w:val="singleLevel"/>
    <w:tmpl w:val="DDA9F6E8"/>
    <w:lvl w:ilvl="0" w:tentative="0">
      <w:start w:val="1"/>
      <w:numFmt w:val="decimal"/>
      <w:suff w:val="nothing"/>
      <w:lvlText w:val="（%1）"/>
      <w:lvlJc w:val="left"/>
    </w:lvl>
  </w:abstractNum>
  <w:abstractNum w:abstractNumId="5">
    <w:nsid w:val="12A6B8BC"/>
    <w:multiLevelType w:val="singleLevel"/>
    <w:tmpl w:val="12A6B8BC"/>
    <w:lvl w:ilvl="0" w:tentative="0">
      <w:start w:val="1"/>
      <w:numFmt w:val="decimal"/>
      <w:suff w:val="nothing"/>
      <w:lvlText w:val="（%1）"/>
      <w:lvlJc w:val="left"/>
    </w:lvl>
  </w:abstractNum>
  <w:abstractNum w:abstractNumId="6">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22350EC5"/>
    <w:multiLevelType w:val="singleLevel"/>
    <w:tmpl w:val="22350EC5"/>
    <w:lvl w:ilvl="0" w:tentative="0">
      <w:start w:val="1"/>
      <w:numFmt w:val="decimal"/>
      <w:suff w:val="nothing"/>
      <w:lvlText w:val="（%1）"/>
      <w:lvlJc w:val="left"/>
    </w:lvl>
  </w:abstractNum>
  <w:abstractNum w:abstractNumId="8">
    <w:nsid w:val="2F9038FD"/>
    <w:multiLevelType w:val="singleLevel"/>
    <w:tmpl w:val="2F9038FD"/>
    <w:lvl w:ilvl="0" w:tentative="0">
      <w:start w:val="1"/>
      <w:numFmt w:val="decimal"/>
      <w:suff w:val="nothing"/>
      <w:lvlText w:val="（%1）"/>
      <w:lvlJc w:val="left"/>
    </w:lvl>
  </w:abstractNum>
  <w:abstractNum w:abstractNumId="9">
    <w:nsid w:val="3A0490F2"/>
    <w:multiLevelType w:val="singleLevel"/>
    <w:tmpl w:val="3A0490F2"/>
    <w:lvl w:ilvl="0" w:tentative="0">
      <w:start w:val="1"/>
      <w:numFmt w:val="decimal"/>
      <w:suff w:val="nothing"/>
      <w:lvlText w:val="（%1）"/>
      <w:lvlJc w:val="left"/>
    </w:lvl>
  </w:abstractNum>
  <w:abstractNum w:abstractNumId="10">
    <w:nsid w:val="436777E9"/>
    <w:multiLevelType w:val="multilevel"/>
    <w:tmpl w:val="436777E9"/>
    <w:lvl w:ilvl="0" w:tentative="0">
      <w:start w:val="1"/>
      <w:numFmt w:val="decimal"/>
      <w:lvlText w:val="[%1]"/>
      <w:lvlJc w:val="left"/>
      <w:pPr>
        <w:tabs>
          <w:tab w:val="left" w:pos="600"/>
        </w:tabs>
        <w:ind w:left="600" w:hanging="420"/>
      </w:pPr>
      <w:rPr>
        <w:rFonts w:hint="eastAsia"/>
        <w:b w:val="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1">
    <w:nsid w:val="446F2BF6"/>
    <w:multiLevelType w:val="singleLevel"/>
    <w:tmpl w:val="446F2BF6"/>
    <w:lvl w:ilvl="0" w:tentative="0">
      <w:start w:val="1"/>
      <w:numFmt w:val="decimal"/>
      <w:suff w:val="nothing"/>
      <w:lvlText w:val="[%1]"/>
      <w:lvlJc w:val="left"/>
      <w:pPr>
        <w:tabs>
          <w:tab w:val="left" w:pos="0"/>
        </w:tabs>
        <w:ind w:left="0" w:firstLine="0"/>
      </w:pPr>
      <w:rPr>
        <w:rFonts w:hint="default"/>
        <w:sz w:val="24"/>
        <w:szCs w:val="24"/>
      </w:rPr>
    </w:lvl>
  </w:abstractNum>
  <w:abstractNum w:abstractNumId="12">
    <w:nsid w:val="4C6C11A4"/>
    <w:multiLevelType w:val="singleLevel"/>
    <w:tmpl w:val="4C6C11A4"/>
    <w:lvl w:ilvl="0" w:tentative="0">
      <w:start w:val="1"/>
      <w:numFmt w:val="decimal"/>
      <w:suff w:val="nothing"/>
      <w:lvlText w:val="（%1）"/>
      <w:lvlJc w:val="left"/>
    </w:lvl>
  </w:abstractNum>
  <w:abstractNum w:abstractNumId="13">
    <w:nsid w:val="65978B35"/>
    <w:multiLevelType w:val="singleLevel"/>
    <w:tmpl w:val="65978B35"/>
    <w:lvl w:ilvl="0" w:tentative="0">
      <w:start w:val="1"/>
      <w:numFmt w:val="decimal"/>
      <w:suff w:val="nothing"/>
      <w:lvlText w:val="（%1）"/>
      <w:lvlJc w:val="left"/>
    </w:lvl>
  </w:abstractNum>
  <w:abstractNum w:abstractNumId="14">
    <w:nsid w:val="7E5D7771"/>
    <w:multiLevelType w:val="singleLevel"/>
    <w:tmpl w:val="7E5D7771"/>
    <w:lvl w:ilvl="0" w:tentative="0">
      <w:start w:val="1"/>
      <w:numFmt w:val="decimal"/>
      <w:suff w:val="nothing"/>
      <w:lvlText w:val="（%1）"/>
      <w:lvlJc w:val="left"/>
    </w:lvl>
  </w:abstractNum>
  <w:num w:numId="1">
    <w:abstractNumId w:val="1"/>
  </w:num>
  <w:num w:numId="2">
    <w:abstractNumId w:val="9"/>
  </w:num>
  <w:num w:numId="3">
    <w:abstractNumId w:val="0"/>
  </w:num>
  <w:num w:numId="4">
    <w:abstractNumId w:val="5"/>
  </w:num>
  <w:num w:numId="5">
    <w:abstractNumId w:val="7"/>
  </w:num>
  <w:num w:numId="6">
    <w:abstractNumId w:val="13"/>
  </w:num>
  <w:num w:numId="7">
    <w:abstractNumId w:val="3"/>
  </w:num>
  <w:num w:numId="8">
    <w:abstractNumId w:val="14"/>
  </w:num>
  <w:num w:numId="9">
    <w:abstractNumId w:val="8"/>
  </w:num>
  <w:num w:numId="10">
    <w:abstractNumId w:val="4"/>
  </w:num>
  <w:num w:numId="11">
    <w:abstractNumId w:val="12"/>
  </w:num>
  <w:num w:numId="12">
    <w:abstractNumId w:val="2"/>
  </w:num>
  <w:num w:numId="13">
    <w:abstractNumId w:val="11"/>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1"/>
  <w:bordersDoNotSurroundFooter w:val="1"/>
  <w:documentProtection w:enforcement="0"/>
  <w:defaultTabStop w:val="60"/>
  <w:evenAndOddHeaders w:val="1"/>
  <w:drawingGridHorizontalSpacing w:val="107"/>
  <w:drawingGridVerticalSpacing w:val="159"/>
  <w:displayHorizontalDrawingGridEvery w:val="2"/>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NjNDg4YTEyYzlhYzFjNzVmOWRjODk2NmIxZTc3ZWEifQ=="/>
  </w:docVars>
  <w:rsids>
    <w:rsidRoot w:val="1CA33BF5"/>
    <w:rsid w:val="00045119"/>
    <w:rsid w:val="00097287"/>
    <w:rsid w:val="000B7ABA"/>
    <w:rsid w:val="00124436"/>
    <w:rsid w:val="00240716"/>
    <w:rsid w:val="00277EA5"/>
    <w:rsid w:val="0032789A"/>
    <w:rsid w:val="00351B4D"/>
    <w:rsid w:val="003E3DFB"/>
    <w:rsid w:val="004642F7"/>
    <w:rsid w:val="00466AA1"/>
    <w:rsid w:val="00515328"/>
    <w:rsid w:val="005233F1"/>
    <w:rsid w:val="006629E3"/>
    <w:rsid w:val="00697F7D"/>
    <w:rsid w:val="00715317"/>
    <w:rsid w:val="007A62F8"/>
    <w:rsid w:val="007E1F30"/>
    <w:rsid w:val="008C2FE4"/>
    <w:rsid w:val="00942A96"/>
    <w:rsid w:val="00992161"/>
    <w:rsid w:val="009F04D6"/>
    <w:rsid w:val="00AE27E4"/>
    <w:rsid w:val="00B64435"/>
    <w:rsid w:val="00B822A8"/>
    <w:rsid w:val="00C171CC"/>
    <w:rsid w:val="00CF28FE"/>
    <w:rsid w:val="00CF513B"/>
    <w:rsid w:val="00D10F05"/>
    <w:rsid w:val="00D11525"/>
    <w:rsid w:val="00D4075B"/>
    <w:rsid w:val="00DA2CA8"/>
    <w:rsid w:val="00DD3463"/>
    <w:rsid w:val="00E52AB1"/>
    <w:rsid w:val="00EF6F0B"/>
    <w:rsid w:val="00F25D68"/>
    <w:rsid w:val="018362EB"/>
    <w:rsid w:val="030A6B89"/>
    <w:rsid w:val="06CB2FB4"/>
    <w:rsid w:val="072D4EC7"/>
    <w:rsid w:val="08DD2784"/>
    <w:rsid w:val="0A632EF0"/>
    <w:rsid w:val="0B5B5A35"/>
    <w:rsid w:val="0D6B65B1"/>
    <w:rsid w:val="0EDE3723"/>
    <w:rsid w:val="0F2F6775"/>
    <w:rsid w:val="0F8971C2"/>
    <w:rsid w:val="100B7BD7"/>
    <w:rsid w:val="110F2985"/>
    <w:rsid w:val="13AE369B"/>
    <w:rsid w:val="141D59F3"/>
    <w:rsid w:val="14917938"/>
    <w:rsid w:val="151D607E"/>
    <w:rsid w:val="163F7031"/>
    <w:rsid w:val="16C6591F"/>
    <w:rsid w:val="16F5513D"/>
    <w:rsid w:val="183F0D66"/>
    <w:rsid w:val="1A267B56"/>
    <w:rsid w:val="1C9A0C60"/>
    <w:rsid w:val="1CA33BF5"/>
    <w:rsid w:val="1F630954"/>
    <w:rsid w:val="1F84461D"/>
    <w:rsid w:val="20B802FC"/>
    <w:rsid w:val="20BA2BC9"/>
    <w:rsid w:val="20EC2468"/>
    <w:rsid w:val="21157655"/>
    <w:rsid w:val="22A60967"/>
    <w:rsid w:val="239312F5"/>
    <w:rsid w:val="24F42227"/>
    <w:rsid w:val="261B3E36"/>
    <w:rsid w:val="26323CB8"/>
    <w:rsid w:val="27781B9E"/>
    <w:rsid w:val="28883B68"/>
    <w:rsid w:val="2B9319ED"/>
    <w:rsid w:val="2D38111C"/>
    <w:rsid w:val="2D7D6B19"/>
    <w:rsid w:val="2DC23B73"/>
    <w:rsid w:val="2E9269B0"/>
    <w:rsid w:val="2FCF25FE"/>
    <w:rsid w:val="309D08C8"/>
    <w:rsid w:val="32C10A78"/>
    <w:rsid w:val="382D16A1"/>
    <w:rsid w:val="39EC5214"/>
    <w:rsid w:val="40FC510A"/>
    <w:rsid w:val="40FE4A6B"/>
    <w:rsid w:val="416074D3"/>
    <w:rsid w:val="416D419A"/>
    <w:rsid w:val="42091919"/>
    <w:rsid w:val="42BC4BDD"/>
    <w:rsid w:val="435952DB"/>
    <w:rsid w:val="464D1F67"/>
    <w:rsid w:val="46AE7BBD"/>
    <w:rsid w:val="47586DEC"/>
    <w:rsid w:val="49396F88"/>
    <w:rsid w:val="4A5635B7"/>
    <w:rsid w:val="4B3A0D95"/>
    <w:rsid w:val="4BA33AB6"/>
    <w:rsid w:val="4C081CA4"/>
    <w:rsid w:val="4C2A0E0A"/>
    <w:rsid w:val="4CB95B17"/>
    <w:rsid w:val="4E9B2306"/>
    <w:rsid w:val="4FB8672C"/>
    <w:rsid w:val="52530D0E"/>
    <w:rsid w:val="54C63D12"/>
    <w:rsid w:val="570010E5"/>
    <w:rsid w:val="5BCA1926"/>
    <w:rsid w:val="5C127B1C"/>
    <w:rsid w:val="5F6B5569"/>
    <w:rsid w:val="6061107E"/>
    <w:rsid w:val="616360E4"/>
    <w:rsid w:val="63AA4C5D"/>
    <w:rsid w:val="64713DD8"/>
    <w:rsid w:val="64C624E8"/>
    <w:rsid w:val="65FD6839"/>
    <w:rsid w:val="662B4B98"/>
    <w:rsid w:val="662F1570"/>
    <w:rsid w:val="66AF3FED"/>
    <w:rsid w:val="694A61EF"/>
    <w:rsid w:val="6996101C"/>
    <w:rsid w:val="69F6352D"/>
    <w:rsid w:val="6A104910"/>
    <w:rsid w:val="6AD42215"/>
    <w:rsid w:val="6BE76F35"/>
    <w:rsid w:val="6C1A33C6"/>
    <w:rsid w:val="6DCF3117"/>
    <w:rsid w:val="6F3040D9"/>
    <w:rsid w:val="723C587C"/>
    <w:rsid w:val="735859AD"/>
    <w:rsid w:val="740A6CA7"/>
    <w:rsid w:val="752C4F4C"/>
    <w:rsid w:val="77A47413"/>
    <w:rsid w:val="77CD42A8"/>
    <w:rsid w:val="7AE774D4"/>
    <w:rsid w:val="7BB843EC"/>
    <w:rsid w:val="7CB54620"/>
    <w:rsid w:val="7D985ACE"/>
    <w:rsid w:val="7EC37706"/>
    <w:rsid w:val="7FB938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spacing w:before="480" w:after="360"/>
      <w:jc w:val="center"/>
      <w:outlineLvl w:val="0"/>
    </w:pPr>
    <w:rPr>
      <w:rFonts w:eastAsia="黑体"/>
      <w:bCs/>
      <w:kern w:val="44"/>
      <w:sz w:val="32"/>
      <w:szCs w:val="30"/>
    </w:rPr>
  </w:style>
  <w:style w:type="paragraph" w:styleId="4">
    <w:name w:val="heading 2"/>
    <w:basedOn w:val="1"/>
    <w:next w:val="1"/>
    <w:link w:val="16"/>
    <w:semiHidden/>
    <w:unhideWhenUsed/>
    <w:qFormat/>
    <w:uiPriority w:val="0"/>
    <w:pPr>
      <w:keepNext/>
      <w:keepLines/>
      <w:spacing w:before="240" w:after="120"/>
      <w:jc w:val="left"/>
      <w:outlineLvl w:val="1"/>
    </w:pPr>
    <w:rPr>
      <w:rFonts w:ascii="Arial" w:hAnsi="Arial" w:eastAsia="黑体"/>
      <w:bCs/>
      <w:sz w:val="28"/>
      <w:szCs w:val="32"/>
    </w:rPr>
  </w:style>
  <w:style w:type="paragraph" w:styleId="2">
    <w:name w:val="heading 3"/>
    <w:basedOn w:val="1"/>
    <w:next w:val="1"/>
    <w:link w:val="17"/>
    <w:semiHidden/>
    <w:unhideWhenUsed/>
    <w:qFormat/>
    <w:uiPriority w:val="0"/>
    <w:pPr>
      <w:keepNext/>
      <w:keepLines/>
      <w:spacing w:before="120" w:after="120"/>
      <w:jc w:val="left"/>
      <w:outlineLvl w:val="2"/>
    </w:pPr>
    <w:rPr>
      <w:rFonts w:eastAsia="黑体"/>
      <w:b/>
      <w:bCs/>
      <w:sz w:val="24"/>
      <w:szCs w:val="32"/>
    </w:rPr>
  </w:style>
  <w:style w:type="character" w:default="1" w:styleId="13">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3"/>
    <w:basedOn w:val="1"/>
    <w:next w:val="1"/>
    <w:qFormat/>
    <w:uiPriority w:val="39"/>
    <w:pPr>
      <w:spacing w:before="120"/>
      <w:ind w:left="840" w:leftChars="400"/>
    </w:pPr>
    <w:rPr>
      <w:sz w:val="24"/>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pPr>
      <w:tabs>
        <w:tab w:val="right" w:leader="middleDot" w:pos="8505"/>
      </w:tabs>
      <w:spacing w:before="120"/>
    </w:pPr>
    <w:rPr>
      <w:rFonts w:eastAsia="黑体"/>
      <w:sz w:val="28"/>
    </w:rPr>
  </w:style>
  <w:style w:type="paragraph" w:styleId="10">
    <w:name w:val="toc 2"/>
    <w:basedOn w:val="1"/>
    <w:next w:val="1"/>
    <w:qFormat/>
    <w:uiPriority w:val="39"/>
    <w:pPr>
      <w:spacing w:before="120"/>
      <w:ind w:left="420" w:leftChars="200"/>
    </w:pPr>
    <w:rPr>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99"/>
    <w:rPr>
      <w:color w:val="0000FF"/>
      <w:u w:val="single"/>
    </w:rPr>
  </w:style>
  <w:style w:type="character" w:styleId="15">
    <w:name w:val="annotation reference"/>
    <w:qFormat/>
    <w:uiPriority w:val="0"/>
    <w:rPr>
      <w:sz w:val="21"/>
      <w:szCs w:val="21"/>
    </w:rPr>
  </w:style>
  <w:style w:type="character" w:customStyle="1" w:styleId="16">
    <w:name w:val="标题 2 字符"/>
    <w:basedOn w:val="13"/>
    <w:link w:val="4"/>
    <w:qFormat/>
    <w:uiPriority w:val="0"/>
    <w:rPr>
      <w:rFonts w:ascii="Arial" w:hAnsi="Arial" w:eastAsia="黑体"/>
      <w:bCs/>
      <w:kern w:val="2"/>
      <w:sz w:val="28"/>
      <w:szCs w:val="32"/>
    </w:rPr>
  </w:style>
  <w:style w:type="character" w:customStyle="1" w:styleId="17">
    <w:name w:val="标题 3 字符"/>
    <w:basedOn w:val="13"/>
    <w:link w:val="2"/>
    <w:qFormat/>
    <w:uiPriority w:val="0"/>
    <w:rPr>
      <w:rFonts w:ascii="Times New Roman" w:hAnsi="Times New Roman" w:eastAsia="黑体" w:cs="Times New Roman"/>
      <w:b/>
      <w:bCs/>
      <w:kern w:val="2"/>
      <w:sz w:val="24"/>
      <w:szCs w:val="32"/>
    </w:rPr>
  </w:style>
  <w:style w:type="paragraph" w:customStyle="1" w:styleId="18">
    <w:name w:val="段落段落正文"/>
    <w:basedOn w:val="1"/>
    <w:next w:val="1"/>
    <w:qFormat/>
    <w:uiPriority w:val="0"/>
    <w:pPr>
      <w:keepNext/>
      <w:keepLines/>
      <w:spacing w:line="400" w:lineRule="exact"/>
      <w:ind w:firstLine="560" w:firstLineChars="200"/>
      <w:outlineLvl w:val="0"/>
    </w:pPr>
    <w:rPr>
      <w:kern w:val="44"/>
      <w:sz w:val="24"/>
      <w:szCs w:val="32"/>
    </w:rPr>
  </w:style>
  <w:style w:type="paragraph" w:customStyle="1" w:styleId="19">
    <w:name w:val="表名称"/>
    <w:basedOn w:val="1"/>
    <w:qFormat/>
    <w:uiPriority w:val="0"/>
    <w:pPr>
      <w:spacing w:before="240" w:after="120"/>
      <w:jc w:val="center"/>
    </w:pPr>
    <w:rPr>
      <w:rFonts w:cs="宋体"/>
      <w:szCs w:val="21"/>
    </w:rPr>
  </w:style>
  <w:style w:type="paragraph" w:customStyle="1" w:styleId="20">
    <w:name w:val="图名称"/>
    <w:basedOn w:val="1"/>
    <w:qFormat/>
    <w:uiPriority w:val="0"/>
    <w:pPr>
      <w:spacing w:before="120" w:after="240"/>
      <w:ind w:firstLine="480" w:firstLineChars="200"/>
      <w:jc w:val="center"/>
    </w:pPr>
  </w:style>
  <w:style w:type="paragraph" w:customStyle="1" w:styleId="21">
    <w:name w:val="图注"/>
    <w:basedOn w:val="1"/>
    <w:qFormat/>
    <w:uiPriority w:val="0"/>
    <w:pPr>
      <w:widowControl/>
      <w:adjustRightInd w:val="0"/>
      <w:snapToGrid w:val="0"/>
      <w:ind w:firstLine="560" w:firstLineChars="200"/>
    </w:pPr>
    <w:rPr>
      <w:color w:val="000000"/>
      <w:kern w:val="0"/>
      <w:sz w:val="18"/>
      <w:szCs w:val="20"/>
      <w:lang w:eastAsia="de-DE" w:bidi="en-US"/>
    </w:rPr>
  </w:style>
  <w:style w:type="paragraph" w:customStyle="1" w:styleId="22">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23">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41.png"/><Relationship Id="rId98" Type="http://schemas.openxmlformats.org/officeDocument/2006/relationships/image" Target="media/image40.png"/><Relationship Id="rId97" Type="http://schemas.openxmlformats.org/officeDocument/2006/relationships/image" Target="media/image39.wmf"/><Relationship Id="rId96" Type="http://schemas.openxmlformats.org/officeDocument/2006/relationships/oleObject" Target="embeddings/oleObject23.bin"/><Relationship Id="rId95" Type="http://schemas.openxmlformats.org/officeDocument/2006/relationships/image" Target="media/image38.wmf"/><Relationship Id="rId94" Type="http://schemas.openxmlformats.org/officeDocument/2006/relationships/oleObject" Target="embeddings/oleObject22.bin"/><Relationship Id="rId93" Type="http://schemas.openxmlformats.org/officeDocument/2006/relationships/image" Target="media/image37.wmf"/><Relationship Id="rId92" Type="http://schemas.openxmlformats.org/officeDocument/2006/relationships/oleObject" Target="embeddings/oleObject21.bin"/><Relationship Id="rId91" Type="http://schemas.openxmlformats.org/officeDocument/2006/relationships/image" Target="media/image36.wmf"/><Relationship Id="rId90" Type="http://schemas.openxmlformats.org/officeDocument/2006/relationships/oleObject" Target="embeddings/oleObject20.bin"/><Relationship Id="rId9" Type="http://schemas.openxmlformats.org/officeDocument/2006/relationships/header" Target="header5.xml"/><Relationship Id="rId89" Type="http://schemas.openxmlformats.org/officeDocument/2006/relationships/image" Target="media/image35.png"/><Relationship Id="rId88" Type="http://schemas.openxmlformats.org/officeDocument/2006/relationships/image" Target="media/image34.wmf"/><Relationship Id="rId87" Type="http://schemas.openxmlformats.org/officeDocument/2006/relationships/oleObject" Target="embeddings/oleObject19.bin"/><Relationship Id="rId86" Type="http://schemas.openxmlformats.org/officeDocument/2006/relationships/image" Target="media/image33.png"/><Relationship Id="rId85" Type="http://schemas.openxmlformats.org/officeDocument/2006/relationships/image" Target="media/image32.wmf"/><Relationship Id="rId84" Type="http://schemas.openxmlformats.org/officeDocument/2006/relationships/oleObject" Target="embeddings/oleObject18.bin"/><Relationship Id="rId83" Type="http://schemas.openxmlformats.org/officeDocument/2006/relationships/image" Target="media/image31.wmf"/><Relationship Id="rId82" Type="http://schemas.openxmlformats.org/officeDocument/2006/relationships/oleObject" Target="embeddings/oleObject17.bin"/><Relationship Id="rId81" Type="http://schemas.openxmlformats.org/officeDocument/2006/relationships/image" Target="media/image30.wmf"/><Relationship Id="rId80" Type="http://schemas.openxmlformats.org/officeDocument/2006/relationships/oleObject" Target="embeddings/oleObject16.bin"/><Relationship Id="rId8" Type="http://schemas.openxmlformats.org/officeDocument/2006/relationships/header" Target="header4.xml"/><Relationship Id="rId79" Type="http://schemas.openxmlformats.org/officeDocument/2006/relationships/image" Target="media/image29.wmf"/><Relationship Id="rId78" Type="http://schemas.openxmlformats.org/officeDocument/2006/relationships/oleObject" Target="embeddings/oleObject15.bin"/><Relationship Id="rId77" Type="http://schemas.openxmlformats.org/officeDocument/2006/relationships/image" Target="media/image28.wmf"/><Relationship Id="rId76" Type="http://schemas.openxmlformats.org/officeDocument/2006/relationships/oleObject" Target="embeddings/oleObject14.bin"/><Relationship Id="rId75" Type="http://schemas.openxmlformats.org/officeDocument/2006/relationships/image" Target="media/image27.wmf"/><Relationship Id="rId74" Type="http://schemas.openxmlformats.org/officeDocument/2006/relationships/oleObject" Target="embeddings/oleObject13.bin"/><Relationship Id="rId73" Type="http://schemas.openxmlformats.org/officeDocument/2006/relationships/image" Target="media/image26.wmf"/><Relationship Id="rId72" Type="http://schemas.openxmlformats.org/officeDocument/2006/relationships/oleObject" Target="embeddings/oleObject12.bin"/><Relationship Id="rId71" Type="http://schemas.openxmlformats.org/officeDocument/2006/relationships/image" Target="media/image25.wmf"/><Relationship Id="rId70" Type="http://schemas.openxmlformats.org/officeDocument/2006/relationships/oleObject" Target="embeddings/oleObject11.bin"/><Relationship Id="rId7" Type="http://schemas.openxmlformats.org/officeDocument/2006/relationships/footer" Target="footer2.xml"/><Relationship Id="rId69" Type="http://schemas.openxmlformats.org/officeDocument/2006/relationships/image" Target="media/image24.wmf"/><Relationship Id="rId68" Type="http://schemas.openxmlformats.org/officeDocument/2006/relationships/oleObject" Target="embeddings/oleObject10.bin"/><Relationship Id="rId67" Type="http://schemas.openxmlformats.org/officeDocument/2006/relationships/image" Target="media/image23.png"/><Relationship Id="rId66" Type="http://schemas.openxmlformats.org/officeDocument/2006/relationships/image" Target="media/image22.wmf"/><Relationship Id="rId65" Type="http://schemas.openxmlformats.org/officeDocument/2006/relationships/oleObject" Target="embeddings/oleObject9.bin"/><Relationship Id="rId64" Type="http://schemas.openxmlformats.org/officeDocument/2006/relationships/image" Target="media/image21.png"/><Relationship Id="rId63" Type="http://schemas.openxmlformats.org/officeDocument/2006/relationships/image" Target="media/image20.wmf"/><Relationship Id="rId62" Type="http://schemas.openxmlformats.org/officeDocument/2006/relationships/oleObject" Target="embeddings/oleObject8.bin"/><Relationship Id="rId61" Type="http://schemas.openxmlformats.org/officeDocument/2006/relationships/image" Target="media/image19.wmf"/><Relationship Id="rId60" Type="http://schemas.openxmlformats.org/officeDocument/2006/relationships/oleObject" Target="embeddings/oleObject7.bin"/><Relationship Id="rId6" Type="http://schemas.openxmlformats.org/officeDocument/2006/relationships/footer" Target="footer1.xml"/><Relationship Id="rId59" Type="http://schemas.openxmlformats.org/officeDocument/2006/relationships/image" Target="media/image18.wmf"/><Relationship Id="rId58" Type="http://schemas.openxmlformats.org/officeDocument/2006/relationships/oleObject" Target="embeddings/oleObject6.bin"/><Relationship Id="rId57" Type="http://schemas.openxmlformats.org/officeDocument/2006/relationships/image" Target="media/image17.wmf"/><Relationship Id="rId56" Type="http://schemas.openxmlformats.org/officeDocument/2006/relationships/oleObject" Target="embeddings/oleObject5.bin"/><Relationship Id="rId55" Type="http://schemas.openxmlformats.org/officeDocument/2006/relationships/image" Target="media/image16.wmf"/><Relationship Id="rId54" Type="http://schemas.openxmlformats.org/officeDocument/2006/relationships/oleObject" Target="embeddings/oleObject4.bin"/><Relationship Id="rId53" Type="http://schemas.openxmlformats.org/officeDocument/2006/relationships/image" Target="media/image15.wmf"/><Relationship Id="rId52" Type="http://schemas.openxmlformats.org/officeDocument/2006/relationships/oleObject" Target="embeddings/oleObject3.bin"/><Relationship Id="rId51" Type="http://schemas.openxmlformats.org/officeDocument/2006/relationships/image" Target="media/image14.png"/><Relationship Id="rId50" Type="http://schemas.openxmlformats.org/officeDocument/2006/relationships/image" Target="media/image13.wmf"/><Relationship Id="rId5" Type="http://schemas.openxmlformats.org/officeDocument/2006/relationships/header" Target="header3.xml"/><Relationship Id="rId49" Type="http://schemas.openxmlformats.org/officeDocument/2006/relationships/oleObject" Target="embeddings/oleObject2.bin"/><Relationship Id="rId48" Type="http://schemas.openxmlformats.org/officeDocument/2006/relationships/image" Target="media/image12.wmf"/><Relationship Id="rId47" Type="http://schemas.openxmlformats.org/officeDocument/2006/relationships/oleObject" Target="embeddings/oleObject1.bin"/><Relationship Id="rId46" Type="http://schemas.openxmlformats.org/officeDocument/2006/relationships/image" Target="media/image11.png"/><Relationship Id="rId45" Type="http://schemas.openxmlformats.org/officeDocument/2006/relationships/image" Target="media/image10.png"/><Relationship Id="rId44" Type="http://schemas.openxmlformats.org/officeDocument/2006/relationships/image" Target="media/image9.png"/><Relationship Id="rId43" Type="http://schemas.openxmlformats.org/officeDocument/2006/relationships/image" Target="media/image8.png"/><Relationship Id="rId42" Type="http://schemas.openxmlformats.org/officeDocument/2006/relationships/image" Target="media/image7.png"/><Relationship Id="rId41" Type="http://schemas.openxmlformats.org/officeDocument/2006/relationships/image" Target="media/image6.png"/><Relationship Id="rId40" Type="http://schemas.openxmlformats.org/officeDocument/2006/relationships/image" Target="media/image5.png"/><Relationship Id="rId4" Type="http://schemas.openxmlformats.org/officeDocument/2006/relationships/header" Target="header2.xml"/><Relationship Id="rId39" Type="http://schemas.openxmlformats.org/officeDocument/2006/relationships/image" Target="media/image4.png"/><Relationship Id="rId38" Type="http://schemas.openxmlformats.org/officeDocument/2006/relationships/image" Target="media/image3.png"/><Relationship Id="rId37" Type="http://schemas.openxmlformats.org/officeDocument/2006/relationships/image" Target="media/image2.png"/><Relationship Id="rId36" Type="http://schemas.openxmlformats.org/officeDocument/2006/relationships/image" Target="media/image1.png"/><Relationship Id="rId35" Type="http://schemas.openxmlformats.org/officeDocument/2006/relationships/theme" Target="theme/theme1.xml"/><Relationship Id="rId34" Type="http://schemas.openxmlformats.org/officeDocument/2006/relationships/footer" Target="footer9.xml"/><Relationship Id="rId33" Type="http://schemas.openxmlformats.org/officeDocument/2006/relationships/header" Target="header23.xml"/><Relationship Id="rId32" Type="http://schemas.openxmlformats.org/officeDocument/2006/relationships/header" Target="header22.xml"/><Relationship Id="rId31" Type="http://schemas.openxmlformats.org/officeDocument/2006/relationships/header" Target="header21.xml"/><Relationship Id="rId30" Type="http://schemas.openxmlformats.org/officeDocument/2006/relationships/header" Target="header20.xml"/><Relationship Id="rId3" Type="http://schemas.openxmlformats.org/officeDocument/2006/relationships/header" Target="header1.xml"/><Relationship Id="rId29" Type="http://schemas.openxmlformats.org/officeDocument/2006/relationships/header" Target="header1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footer" Target="footer6.xml"/><Relationship Id="rId146" Type="http://schemas.openxmlformats.org/officeDocument/2006/relationships/fontTable" Target="fontTable.xml"/><Relationship Id="rId145" Type="http://schemas.openxmlformats.org/officeDocument/2006/relationships/customXml" Target="../customXml/item2.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72.jpeg"/><Relationship Id="rId141" Type="http://schemas.openxmlformats.org/officeDocument/2006/relationships/image" Target="media/image71.jpeg"/><Relationship Id="rId140" Type="http://schemas.openxmlformats.org/officeDocument/2006/relationships/image" Target="media/image70.jpeg"/><Relationship Id="rId14" Type="http://schemas.openxmlformats.org/officeDocument/2006/relationships/footer" Target="footer5.xml"/><Relationship Id="rId139" Type="http://schemas.openxmlformats.org/officeDocument/2006/relationships/image" Target="media/image69.jpeg"/><Relationship Id="rId138" Type="http://schemas.openxmlformats.org/officeDocument/2006/relationships/image" Target="media/image68.jpeg"/><Relationship Id="rId137" Type="http://schemas.openxmlformats.org/officeDocument/2006/relationships/image" Target="media/image67.png"/><Relationship Id="rId136" Type="http://schemas.openxmlformats.org/officeDocument/2006/relationships/image" Target="media/image66.png"/><Relationship Id="rId135" Type="http://schemas.openxmlformats.org/officeDocument/2006/relationships/image" Target="media/image65.png"/><Relationship Id="rId134" Type="http://schemas.openxmlformats.org/officeDocument/2006/relationships/image" Target="media/image64.png"/><Relationship Id="rId133" Type="http://schemas.openxmlformats.org/officeDocument/2006/relationships/image" Target="media/image63.wmf"/><Relationship Id="rId132" Type="http://schemas.openxmlformats.org/officeDocument/2006/relationships/oleObject" Target="embeddings/oleObject35.bin"/><Relationship Id="rId131" Type="http://schemas.openxmlformats.org/officeDocument/2006/relationships/image" Target="media/image62.wmf"/><Relationship Id="rId130" Type="http://schemas.openxmlformats.org/officeDocument/2006/relationships/oleObject" Target="embeddings/oleObject34.bin"/><Relationship Id="rId13" Type="http://schemas.openxmlformats.org/officeDocument/2006/relationships/header" Target="header7.xml"/><Relationship Id="rId129" Type="http://schemas.openxmlformats.org/officeDocument/2006/relationships/image" Target="media/image61.wmf"/><Relationship Id="rId128" Type="http://schemas.openxmlformats.org/officeDocument/2006/relationships/oleObject" Target="embeddings/oleObject33.bin"/><Relationship Id="rId127" Type="http://schemas.openxmlformats.org/officeDocument/2006/relationships/image" Target="media/image60.wmf"/><Relationship Id="rId126" Type="http://schemas.openxmlformats.org/officeDocument/2006/relationships/oleObject" Target="embeddings/oleObject32.bin"/><Relationship Id="rId125" Type="http://schemas.openxmlformats.org/officeDocument/2006/relationships/image" Target="media/image59.wmf"/><Relationship Id="rId124" Type="http://schemas.openxmlformats.org/officeDocument/2006/relationships/oleObject" Target="embeddings/oleObject31.bin"/><Relationship Id="rId123" Type="http://schemas.openxmlformats.org/officeDocument/2006/relationships/image" Target="media/image58.png"/><Relationship Id="rId122" Type="http://schemas.openxmlformats.org/officeDocument/2006/relationships/image" Target="media/image57.png"/><Relationship Id="rId121" Type="http://schemas.openxmlformats.org/officeDocument/2006/relationships/image" Target="media/image56.wmf"/><Relationship Id="rId120" Type="http://schemas.openxmlformats.org/officeDocument/2006/relationships/oleObject" Target="embeddings/oleObject30.bin"/><Relationship Id="rId12" Type="http://schemas.openxmlformats.org/officeDocument/2006/relationships/header" Target="header6.xml"/><Relationship Id="rId119" Type="http://schemas.openxmlformats.org/officeDocument/2006/relationships/image" Target="media/image55.png"/><Relationship Id="rId118" Type="http://schemas.openxmlformats.org/officeDocument/2006/relationships/image" Target="media/image54.png"/><Relationship Id="rId117" Type="http://schemas.openxmlformats.org/officeDocument/2006/relationships/image" Target="media/image53.png"/><Relationship Id="rId116" Type="http://schemas.openxmlformats.org/officeDocument/2006/relationships/image" Target="media/image52.png"/><Relationship Id="rId115" Type="http://schemas.openxmlformats.org/officeDocument/2006/relationships/image" Target="media/image51.png"/><Relationship Id="rId114" Type="http://schemas.openxmlformats.org/officeDocument/2006/relationships/image" Target="media/image50.wmf"/><Relationship Id="rId113" Type="http://schemas.openxmlformats.org/officeDocument/2006/relationships/oleObject" Target="embeddings/oleObject29.bin"/><Relationship Id="rId112" Type="http://schemas.openxmlformats.org/officeDocument/2006/relationships/image" Target="media/image49.wmf"/><Relationship Id="rId111" Type="http://schemas.openxmlformats.org/officeDocument/2006/relationships/oleObject" Target="embeddings/oleObject28.bin"/><Relationship Id="rId110" Type="http://schemas.openxmlformats.org/officeDocument/2006/relationships/image" Target="media/image48.wmf"/><Relationship Id="rId11" Type="http://schemas.openxmlformats.org/officeDocument/2006/relationships/footer" Target="footer4.xml"/><Relationship Id="rId109" Type="http://schemas.openxmlformats.org/officeDocument/2006/relationships/oleObject" Target="embeddings/oleObject27.bin"/><Relationship Id="rId108" Type="http://schemas.openxmlformats.org/officeDocument/2006/relationships/image" Target="media/image47.wmf"/><Relationship Id="rId107" Type="http://schemas.openxmlformats.org/officeDocument/2006/relationships/oleObject" Target="embeddings/oleObject26.bin"/><Relationship Id="rId106" Type="http://schemas.openxmlformats.org/officeDocument/2006/relationships/image" Target="media/image46.wmf"/><Relationship Id="rId105" Type="http://schemas.openxmlformats.org/officeDocument/2006/relationships/oleObject" Target="embeddings/oleObject25.bin"/><Relationship Id="rId104" Type="http://schemas.openxmlformats.org/officeDocument/2006/relationships/image" Target="media/image45.wmf"/><Relationship Id="rId103" Type="http://schemas.openxmlformats.org/officeDocument/2006/relationships/oleObject" Target="embeddings/oleObject24.bin"/><Relationship Id="rId102" Type="http://schemas.openxmlformats.org/officeDocument/2006/relationships/image" Target="media/image44.png"/><Relationship Id="rId101" Type="http://schemas.openxmlformats.org/officeDocument/2006/relationships/image" Target="media/image43.png"/><Relationship Id="rId100" Type="http://schemas.openxmlformats.org/officeDocument/2006/relationships/image" Target="media/image42.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790FFC-D4CC-4196-B89C-6953FF1A36A7}">
  <ds:schemaRefs/>
</ds:datastoreItem>
</file>

<file path=docProps/app.xml><?xml version="1.0" encoding="utf-8"?>
<Properties xmlns="http://schemas.openxmlformats.org/officeDocument/2006/extended-properties" xmlns:vt="http://schemas.openxmlformats.org/officeDocument/2006/docPropsVTypes">
  <Template>Normal.dotm</Template>
  <Pages>86</Pages>
  <Words>43074</Words>
  <Characters>67200</Characters>
  <Lines>570</Lines>
  <Paragraphs>160</Paragraphs>
  <TotalTime>22</TotalTime>
  <ScaleCrop>false</ScaleCrop>
  <LinksUpToDate>false</LinksUpToDate>
  <CharactersWithSpaces>70809</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2023-03-26T05:07:00Z</dcterms:created>
  <dc:creator>阳</dc:creator>
  <cp:lastModifiedBy>阳</cp:lastModifiedBy>
  <cp:lastPrinted>2023-03-28T05:13:00Z</cp:lastPrinted>
  <dcterms:modified xsi:type="dcterms:W3CDTF">2023-03-31T09:47:58Z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8E037E7F9A5144A1867DE942670263C3</vt:lpwstr>
  </property>
</Properties>
</file>